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2165" w:rsidRPr="006C5648" w:rsidRDefault="00155008" w:rsidP="00BF2165">
      <w:pPr>
        <w:jc w:val="center"/>
        <w:rPr>
          <w:rFonts w:ascii="Arial" w:hAnsi="Arial" w:cs="Arial"/>
          <w:b/>
          <w:sz w:val="20"/>
          <w:szCs w:val="20"/>
        </w:rPr>
      </w:pPr>
      <w:r>
        <w:rPr>
          <w:rFonts w:ascii="Arial" w:hAnsi="Arial" w:cs="Arial"/>
          <w:b/>
          <w:sz w:val="20"/>
          <w:szCs w:val="20"/>
        </w:rPr>
        <w:t>Diploma in Treasury Investment and Risk Management</w:t>
      </w:r>
    </w:p>
    <w:p w:rsidR="00BF2165" w:rsidRPr="006C5648" w:rsidRDefault="00BF2165" w:rsidP="00BF2165">
      <w:pPr>
        <w:jc w:val="center"/>
        <w:rPr>
          <w:rFonts w:ascii="Arial" w:hAnsi="Arial" w:cs="Arial"/>
          <w:sz w:val="20"/>
          <w:szCs w:val="20"/>
        </w:rPr>
      </w:pPr>
    </w:p>
    <w:tbl>
      <w:tblPr>
        <w:tblStyle w:val="TableGrid"/>
        <w:tblW w:w="0" w:type="auto"/>
        <w:tblInd w:w="0" w:type="dxa"/>
        <w:tblLook w:val="04A0" w:firstRow="1" w:lastRow="0" w:firstColumn="1" w:lastColumn="0" w:noHBand="0" w:noVBand="1"/>
      </w:tblPr>
      <w:tblGrid>
        <w:gridCol w:w="846"/>
        <w:gridCol w:w="8170"/>
      </w:tblGrid>
      <w:tr w:rsidR="00BF2165" w:rsidRPr="006C5648" w:rsidTr="00BF2165">
        <w:tc>
          <w:tcPr>
            <w:tcW w:w="846" w:type="dxa"/>
            <w:tcBorders>
              <w:top w:val="single" w:sz="4" w:space="0" w:color="auto"/>
              <w:left w:val="single" w:sz="4" w:space="0" w:color="auto"/>
              <w:bottom w:val="single" w:sz="4" w:space="0" w:color="auto"/>
              <w:right w:val="single" w:sz="4" w:space="0" w:color="auto"/>
            </w:tcBorders>
            <w:hideMark/>
          </w:tcPr>
          <w:p w:rsidR="00BF2165" w:rsidRPr="006C5648" w:rsidRDefault="00BF2165">
            <w:pPr>
              <w:spacing w:line="240" w:lineRule="auto"/>
              <w:jc w:val="center"/>
              <w:rPr>
                <w:rFonts w:ascii="Arial" w:hAnsi="Arial" w:cs="Arial"/>
                <w:b/>
                <w:sz w:val="20"/>
                <w:szCs w:val="20"/>
              </w:rPr>
            </w:pPr>
            <w:proofErr w:type="spellStart"/>
            <w:r w:rsidRPr="006C5648">
              <w:rPr>
                <w:rFonts w:ascii="Arial" w:hAnsi="Arial" w:cs="Arial"/>
                <w:b/>
                <w:sz w:val="20"/>
                <w:szCs w:val="20"/>
              </w:rPr>
              <w:t>S.No</w:t>
            </w:r>
            <w:proofErr w:type="spellEnd"/>
            <w:r w:rsidRPr="006C5648">
              <w:rPr>
                <w:rFonts w:ascii="Arial" w:hAnsi="Arial" w:cs="Arial"/>
                <w:b/>
                <w:sz w:val="20"/>
                <w:szCs w:val="20"/>
              </w:rPr>
              <w:t>.</w:t>
            </w:r>
          </w:p>
        </w:tc>
        <w:tc>
          <w:tcPr>
            <w:tcW w:w="8170" w:type="dxa"/>
            <w:tcBorders>
              <w:top w:val="single" w:sz="4" w:space="0" w:color="auto"/>
              <w:left w:val="single" w:sz="4" w:space="0" w:color="auto"/>
              <w:bottom w:val="single" w:sz="4" w:space="0" w:color="auto"/>
              <w:right w:val="single" w:sz="4" w:space="0" w:color="auto"/>
            </w:tcBorders>
            <w:hideMark/>
          </w:tcPr>
          <w:p w:rsidR="00BF2165" w:rsidRPr="006C5648" w:rsidRDefault="00BF2165">
            <w:pPr>
              <w:spacing w:line="240" w:lineRule="auto"/>
              <w:jc w:val="center"/>
              <w:rPr>
                <w:rFonts w:ascii="Arial" w:hAnsi="Arial" w:cs="Arial"/>
                <w:b/>
                <w:sz w:val="20"/>
                <w:szCs w:val="20"/>
              </w:rPr>
            </w:pPr>
            <w:r w:rsidRPr="006C5648">
              <w:rPr>
                <w:rFonts w:ascii="Arial" w:hAnsi="Arial" w:cs="Arial"/>
                <w:b/>
                <w:sz w:val="20"/>
                <w:szCs w:val="20"/>
              </w:rPr>
              <w:t>RBI Notification</w:t>
            </w:r>
          </w:p>
        </w:tc>
      </w:tr>
      <w:tr w:rsidR="00155008" w:rsidRPr="006C5648" w:rsidTr="00066AD4">
        <w:tc>
          <w:tcPr>
            <w:tcW w:w="846" w:type="dxa"/>
            <w:tcBorders>
              <w:top w:val="single" w:sz="4" w:space="0" w:color="auto"/>
              <w:left w:val="single" w:sz="4" w:space="0" w:color="auto"/>
              <w:bottom w:val="single" w:sz="4" w:space="0" w:color="auto"/>
              <w:right w:val="single" w:sz="4" w:space="0" w:color="auto"/>
            </w:tcBorders>
          </w:tcPr>
          <w:p w:rsidR="00155008" w:rsidRPr="006C5648" w:rsidRDefault="00155008" w:rsidP="00155008">
            <w:pPr>
              <w:pStyle w:val="ListParagraph"/>
              <w:numPr>
                <w:ilvl w:val="0"/>
                <w:numId w:val="1"/>
              </w:numPr>
              <w:spacing w:line="240" w:lineRule="auto"/>
              <w:jc w:val="both"/>
              <w:rPr>
                <w:rFonts w:ascii="Arial" w:hAnsi="Arial" w:cs="Arial"/>
                <w:sz w:val="20"/>
                <w:szCs w:val="20"/>
              </w:rPr>
            </w:pPr>
          </w:p>
        </w:tc>
        <w:tc>
          <w:tcPr>
            <w:tcW w:w="8170" w:type="dxa"/>
            <w:tcBorders>
              <w:top w:val="single" w:sz="4" w:space="0" w:color="auto"/>
              <w:left w:val="single" w:sz="4" w:space="0" w:color="auto"/>
              <w:bottom w:val="single" w:sz="4" w:space="0" w:color="auto"/>
              <w:right w:val="single" w:sz="4" w:space="0" w:color="auto"/>
            </w:tcBorders>
          </w:tcPr>
          <w:p w:rsidR="00155008" w:rsidRPr="00E65289" w:rsidRDefault="00E65289" w:rsidP="00155008">
            <w:pPr>
              <w:spacing w:line="240" w:lineRule="auto"/>
              <w:jc w:val="both"/>
              <w:rPr>
                <w:rFonts w:ascii="Calibri" w:hAnsi="Calibri" w:cs="Calibri"/>
                <w:color w:val="000000"/>
                <w:sz w:val="20"/>
                <w:szCs w:val="20"/>
              </w:rPr>
            </w:pPr>
            <w:r>
              <w:rPr>
                <w:rFonts w:ascii="Calibri" w:hAnsi="Calibri" w:cs="Calibri"/>
                <w:color w:val="000000"/>
                <w:sz w:val="20"/>
                <w:szCs w:val="20"/>
              </w:rPr>
              <w:t>Investment by Foreign Portfolio Investors (FPI) in Debt – Relaxations</w:t>
            </w:r>
          </w:p>
        </w:tc>
      </w:tr>
      <w:tr w:rsidR="00155008" w:rsidRPr="006C5648" w:rsidTr="00066AD4">
        <w:tc>
          <w:tcPr>
            <w:tcW w:w="846" w:type="dxa"/>
            <w:tcBorders>
              <w:top w:val="single" w:sz="4" w:space="0" w:color="auto"/>
              <w:left w:val="single" w:sz="4" w:space="0" w:color="auto"/>
              <w:bottom w:val="single" w:sz="4" w:space="0" w:color="auto"/>
              <w:right w:val="single" w:sz="4" w:space="0" w:color="auto"/>
            </w:tcBorders>
          </w:tcPr>
          <w:p w:rsidR="00155008" w:rsidRPr="006C5648" w:rsidRDefault="00155008" w:rsidP="00155008">
            <w:pPr>
              <w:pStyle w:val="ListParagraph"/>
              <w:numPr>
                <w:ilvl w:val="0"/>
                <w:numId w:val="1"/>
              </w:numPr>
              <w:spacing w:line="240" w:lineRule="auto"/>
              <w:jc w:val="both"/>
              <w:rPr>
                <w:rFonts w:ascii="Arial" w:hAnsi="Arial" w:cs="Arial"/>
                <w:sz w:val="20"/>
                <w:szCs w:val="20"/>
              </w:rPr>
            </w:pPr>
          </w:p>
        </w:tc>
        <w:tc>
          <w:tcPr>
            <w:tcW w:w="8170" w:type="dxa"/>
            <w:tcBorders>
              <w:top w:val="single" w:sz="4" w:space="0" w:color="auto"/>
              <w:left w:val="single" w:sz="4" w:space="0" w:color="auto"/>
              <w:bottom w:val="single" w:sz="4" w:space="0" w:color="auto"/>
              <w:right w:val="single" w:sz="4" w:space="0" w:color="auto"/>
            </w:tcBorders>
          </w:tcPr>
          <w:p w:rsidR="00155008" w:rsidRPr="006C5648" w:rsidRDefault="00E65289" w:rsidP="00155008">
            <w:pPr>
              <w:spacing w:line="240" w:lineRule="auto"/>
              <w:jc w:val="both"/>
              <w:rPr>
                <w:rFonts w:ascii="Calibri" w:hAnsi="Calibri" w:cs="Calibri"/>
                <w:color w:val="000000"/>
                <w:sz w:val="20"/>
                <w:szCs w:val="20"/>
              </w:rPr>
            </w:pPr>
            <w:r>
              <w:rPr>
                <w:rFonts w:ascii="Calibri" w:hAnsi="Calibri" w:cs="Calibri"/>
                <w:color w:val="000000"/>
                <w:sz w:val="20"/>
                <w:szCs w:val="20"/>
              </w:rPr>
              <w:t>Foreign Exchange Management (Borrowing and Lending) (Amendment) Regulations, 2022</w:t>
            </w:r>
          </w:p>
        </w:tc>
      </w:tr>
      <w:tr w:rsidR="00155008" w:rsidRPr="006C5648" w:rsidTr="00066AD4">
        <w:tc>
          <w:tcPr>
            <w:tcW w:w="846" w:type="dxa"/>
            <w:tcBorders>
              <w:top w:val="single" w:sz="4" w:space="0" w:color="auto"/>
              <w:left w:val="single" w:sz="4" w:space="0" w:color="auto"/>
              <w:bottom w:val="single" w:sz="4" w:space="0" w:color="auto"/>
              <w:right w:val="single" w:sz="4" w:space="0" w:color="auto"/>
            </w:tcBorders>
          </w:tcPr>
          <w:p w:rsidR="00155008" w:rsidRPr="006C5648" w:rsidRDefault="00155008" w:rsidP="00155008">
            <w:pPr>
              <w:pStyle w:val="ListParagraph"/>
              <w:numPr>
                <w:ilvl w:val="0"/>
                <w:numId w:val="1"/>
              </w:numPr>
              <w:spacing w:line="240" w:lineRule="auto"/>
              <w:jc w:val="both"/>
              <w:rPr>
                <w:rFonts w:ascii="Arial" w:hAnsi="Arial" w:cs="Arial"/>
                <w:sz w:val="20"/>
                <w:szCs w:val="20"/>
              </w:rPr>
            </w:pPr>
          </w:p>
        </w:tc>
        <w:tc>
          <w:tcPr>
            <w:tcW w:w="8170" w:type="dxa"/>
            <w:tcBorders>
              <w:top w:val="single" w:sz="4" w:space="0" w:color="auto"/>
              <w:left w:val="single" w:sz="4" w:space="0" w:color="auto"/>
              <w:bottom w:val="single" w:sz="4" w:space="0" w:color="auto"/>
              <w:right w:val="single" w:sz="4" w:space="0" w:color="auto"/>
            </w:tcBorders>
          </w:tcPr>
          <w:p w:rsidR="00155008" w:rsidRPr="006C5648" w:rsidRDefault="00E65289" w:rsidP="00155008">
            <w:pPr>
              <w:spacing w:line="240" w:lineRule="auto"/>
              <w:jc w:val="both"/>
              <w:rPr>
                <w:rFonts w:ascii="Calibri" w:hAnsi="Calibri" w:cs="Calibri"/>
                <w:color w:val="000000"/>
                <w:sz w:val="20"/>
                <w:szCs w:val="20"/>
              </w:rPr>
            </w:pPr>
            <w:r>
              <w:rPr>
                <w:rFonts w:ascii="Calibri" w:hAnsi="Calibri" w:cs="Calibri"/>
                <w:color w:val="000000"/>
                <w:sz w:val="20"/>
                <w:szCs w:val="20"/>
              </w:rPr>
              <w:t>External Commercial Borrowings (ECB) Policy – Liberalisation Measures</w:t>
            </w:r>
          </w:p>
        </w:tc>
      </w:tr>
      <w:tr w:rsidR="00155008" w:rsidRPr="006C5648" w:rsidTr="00066AD4">
        <w:tc>
          <w:tcPr>
            <w:tcW w:w="846" w:type="dxa"/>
            <w:tcBorders>
              <w:top w:val="single" w:sz="4" w:space="0" w:color="auto"/>
              <w:left w:val="single" w:sz="4" w:space="0" w:color="auto"/>
              <w:bottom w:val="single" w:sz="4" w:space="0" w:color="auto"/>
              <w:right w:val="single" w:sz="4" w:space="0" w:color="auto"/>
            </w:tcBorders>
          </w:tcPr>
          <w:p w:rsidR="00155008" w:rsidRPr="006C5648" w:rsidRDefault="00155008" w:rsidP="00155008">
            <w:pPr>
              <w:pStyle w:val="ListParagraph"/>
              <w:numPr>
                <w:ilvl w:val="0"/>
                <w:numId w:val="1"/>
              </w:numPr>
              <w:spacing w:line="240" w:lineRule="auto"/>
              <w:jc w:val="both"/>
              <w:rPr>
                <w:rFonts w:ascii="Arial" w:hAnsi="Arial" w:cs="Arial"/>
                <w:sz w:val="20"/>
                <w:szCs w:val="20"/>
              </w:rPr>
            </w:pPr>
          </w:p>
        </w:tc>
        <w:tc>
          <w:tcPr>
            <w:tcW w:w="8170" w:type="dxa"/>
            <w:tcBorders>
              <w:top w:val="single" w:sz="4" w:space="0" w:color="auto"/>
              <w:left w:val="single" w:sz="4" w:space="0" w:color="auto"/>
              <w:bottom w:val="single" w:sz="4" w:space="0" w:color="auto"/>
              <w:right w:val="single" w:sz="4" w:space="0" w:color="auto"/>
            </w:tcBorders>
          </w:tcPr>
          <w:p w:rsidR="00155008" w:rsidRPr="006C5648" w:rsidRDefault="00E65289" w:rsidP="00155008">
            <w:pPr>
              <w:spacing w:line="240" w:lineRule="auto"/>
              <w:jc w:val="both"/>
              <w:rPr>
                <w:rFonts w:ascii="Calibri" w:hAnsi="Calibri" w:cs="Calibri"/>
                <w:color w:val="000000"/>
                <w:sz w:val="20"/>
                <w:szCs w:val="20"/>
              </w:rPr>
            </w:pPr>
            <w:r>
              <w:rPr>
                <w:rFonts w:ascii="Calibri" w:hAnsi="Calibri" w:cs="Calibri"/>
                <w:color w:val="000000"/>
                <w:sz w:val="20"/>
                <w:szCs w:val="20"/>
              </w:rPr>
              <w:t>Rupee Interest Rate Derivatives (Reserve Bank) Directions – Review</w:t>
            </w:r>
          </w:p>
        </w:tc>
      </w:tr>
      <w:tr w:rsidR="00155008" w:rsidRPr="006C5648" w:rsidTr="00066AD4">
        <w:tc>
          <w:tcPr>
            <w:tcW w:w="846" w:type="dxa"/>
            <w:tcBorders>
              <w:top w:val="single" w:sz="4" w:space="0" w:color="auto"/>
              <w:left w:val="single" w:sz="4" w:space="0" w:color="auto"/>
              <w:bottom w:val="single" w:sz="4" w:space="0" w:color="auto"/>
              <w:right w:val="single" w:sz="4" w:space="0" w:color="auto"/>
            </w:tcBorders>
          </w:tcPr>
          <w:p w:rsidR="00155008" w:rsidRPr="006C5648" w:rsidRDefault="00155008" w:rsidP="00155008">
            <w:pPr>
              <w:pStyle w:val="ListParagraph"/>
              <w:numPr>
                <w:ilvl w:val="0"/>
                <w:numId w:val="1"/>
              </w:numPr>
              <w:spacing w:line="240" w:lineRule="auto"/>
              <w:jc w:val="both"/>
              <w:rPr>
                <w:rFonts w:ascii="Arial" w:hAnsi="Arial" w:cs="Arial"/>
                <w:sz w:val="20"/>
                <w:szCs w:val="20"/>
              </w:rPr>
            </w:pPr>
          </w:p>
        </w:tc>
        <w:tc>
          <w:tcPr>
            <w:tcW w:w="8170" w:type="dxa"/>
            <w:tcBorders>
              <w:top w:val="single" w:sz="4" w:space="0" w:color="auto"/>
              <w:left w:val="single" w:sz="4" w:space="0" w:color="auto"/>
              <w:bottom w:val="single" w:sz="4" w:space="0" w:color="auto"/>
              <w:right w:val="single" w:sz="4" w:space="0" w:color="auto"/>
            </w:tcBorders>
          </w:tcPr>
          <w:p w:rsidR="00155008" w:rsidRPr="006C5648" w:rsidRDefault="00E65289" w:rsidP="00155008">
            <w:pPr>
              <w:spacing w:line="240" w:lineRule="auto"/>
              <w:jc w:val="both"/>
              <w:rPr>
                <w:rFonts w:ascii="Calibri" w:hAnsi="Calibri" w:cs="Calibri"/>
                <w:color w:val="000000"/>
                <w:sz w:val="20"/>
                <w:szCs w:val="20"/>
              </w:rPr>
            </w:pPr>
            <w:r>
              <w:rPr>
                <w:rFonts w:ascii="Calibri" w:hAnsi="Calibri" w:cs="Calibri"/>
                <w:color w:val="000000"/>
                <w:sz w:val="20"/>
                <w:szCs w:val="20"/>
              </w:rPr>
              <w:t>Bilateral Netting of Qualified Financial Contracts - Amendments to Prudential Guidelines</w:t>
            </w:r>
          </w:p>
        </w:tc>
      </w:tr>
      <w:tr w:rsidR="00155008" w:rsidRPr="006C5648" w:rsidTr="00066AD4">
        <w:tc>
          <w:tcPr>
            <w:tcW w:w="846" w:type="dxa"/>
            <w:tcBorders>
              <w:top w:val="single" w:sz="4" w:space="0" w:color="auto"/>
              <w:left w:val="single" w:sz="4" w:space="0" w:color="auto"/>
              <w:bottom w:val="single" w:sz="4" w:space="0" w:color="auto"/>
              <w:right w:val="single" w:sz="4" w:space="0" w:color="auto"/>
            </w:tcBorders>
          </w:tcPr>
          <w:p w:rsidR="00155008" w:rsidRPr="006C5648" w:rsidRDefault="00155008" w:rsidP="00155008">
            <w:pPr>
              <w:pStyle w:val="ListParagraph"/>
              <w:numPr>
                <w:ilvl w:val="0"/>
                <w:numId w:val="1"/>
              </w:numPr>
              <w:spacing w:line="240" w:lineRule="auto"/>
              <w:jc w:val="both"/>
              <w:rPr>
                <w:rFonts w:ascii="Arial" w:hAnsi="Arial" w:cs="Arial"/>
                <w:sz w:val="20"/>
                <w:szCs w:val="20"/>
              </w:rPr>
            </w:pPr>
          </w:p>
        </w:tc>
        <w:tc>
          <w:tcPr>
            <w:tcW w:w="8170" w:type="dxa"/>
            <w:tcBorders>
              <w:top w:val="single" w:sz="4" w:space="0" w:color="auto"/>
              <w:left w:val="single" w:sz="4" w:space="0" w:color="auto"/>
              <w:bottom w:val="single" w:sz="4" w:space="0" w:color="auto"/>
              <w:right w:val="single" w:sz="4" w:space="0" w:color="auto"/>
            </w:tcBorders>
          </w:tcPr>
          <w:p w:rsidR="00155008" w:rsidRPr="006C5648" w:rsidRDefault="00E65289" w:rsidP="00155008">
            <w:pPr>
              <w:spacing w:line="240" w:lineRule="auto"/>
              <w:jc w:val="both"/>
              <w:rPr>
                <w:rFonts w:ascii="Calibri" w:hAnsi="Calibri" w:cs="Calibri"/>
                <w:color w:val="000000"/>
                <w:sz w:val="20"/>
                <w:szCs w:val="20"/>
              </w:rPr>
            </w:pPr>
            <w:r>
              <w:rPr>
                <w:rFonts w:ascii="Calibri" w:hAnsi="Calibri" w:cs="Calibri"/>
                <w:color w:val="000000"/>
                <w:sz w:val="20"/>
                <w:szCs w:val="20"/>
              </w:rPr>
              <w:t>Master Directions on Interest Rate on Deposits</w:t>
            </w:r>
          </w:p>
        </w:tc>
      </w:tr>
      <w:tr w:rsidR="00155008" w:rsidRPr="006C5648" w:rsidTr="00066AD4">
        <w:tc>
          <w:tcPr>
            <w:tcW w:w="846" w:type="dxa"/>
            <w:tcBorders>
              <w:top w:val="single" w:sz="4" w:space="0" w:color="auto"/>
              <w:left w:val="single" w:sz="4" w:space="0" w:color="auto"/>
              <w:bottom w:val="single" w:sz="4" w:space="0" w:color="auto"/>
              <w:right w:val="single" w:sz="4" w:space="0" w:color="auto"/>
            </w:tcBorders>
          </w:tcPr>
          <w:p w:rsidR="00155008" w:rsidRPr="006C5648" w:rsidRDefault="00155008" w:rsidP="00155008">
            <w:pPr>
              <w:pStyle w:val="ListParagraph"/>
              <w:numPr>
                <w:ilvl w:val="0"/>
                <w:numId w:val="1"/>
              </w:numPr>
              <w:spacing w:line="240" w:lineRule="auto"/>
              <w:jc w:val="both"/>
              <w:rPr>
                <w:rFonts w:ascii="Arial" w:hAnsi="Arial" w:cs="Arial"/>
                <w:sz w:val="20"/>
                <w:szCs w:val="20"/>
              </w:rPr>
            </w:pPr>
          </w:p>
        </w:tc>
        <w:tc>
          <w:tcPr>
            <w:tcW w:w="8170" w:type="dxa"/>
            <w:tcBorders>
              <w:top w:val="single" w:sz="4" w:space="0" w:color="auto"/>
              <w:left w:val="single" w:sz="4" w:space="0" w:color="auto"/>
              <w:bottom w:val="single" w:sz="4" w:space="0" w:color="auto"/>
              <w:right w:val="single" w:sz="4" w:space="0" w:color="auto"/>
            </w:tcBorders>
          </w:tcPr>
          <w:p w:rsidR="00155008" w:rsidRPr="006C5648" w:rsidRDefault="00E65289" w:rsidP="00155008">
            <w:pPr>
              <w:spacing w:line="240" w:lineRule="auto"/>
              <w:jc w:val="both"/>
              <w:rPr>
                <w:rFonts w:ascii="Calibri" w:hAnsi="Calibri" w:cs="Calibri"/>
                <w:color w:val="000000"/>
                <w:sz w:val="20"/>
                <w:szCs w:val="20"/>
              </w:rPr>
            </w:pPr>
            <w:r>
              <w:rPr>
                <w:rFonts w:ascii="Calibri" w:hAnsi="Calibri" w:cs="Calibri"/>
                <w:color w:val="000000"/>
                <w:sz w:val="20"/>
                <w:szCs w:val="20"/>
              </w:rPr>
              <w:t>Diversification of activities by SPDs – Review of permissible non-core activities</w:t>
            </w:r>
          </w:p>
        </w:tc>
      </w:tr>
      <w:tr w:rsidR="00155008" w:rsidRPr="006C5648" w:rsidTr="00066AD4">
        <w:tc>
          <w:tcPr>
            <w:tcW w:w="846" w:type="dxa"/>
            <w:tcBorders>
              <w:top w:val="single" w:sz="4" w:space="0" w:color="auto"/>
              <w:left w:val="single" w:sz="4" w:space="0" w:color="auto"/>
              <w:bottom w:val="single" w:sz="4" w:space="0" w:color="auto"/>
              <w:right w:val="single" w:sz="4" w:space="0" w:color="auto"/>
            </w:tcBorders>
          </w:tcPr>
          <w:p w:rsidR="00155008" w:rsidRPr="006C5648" w:rsidRDefault="00155008" w:rsidP="00155008">
            <w:pPr>
              <w:pStyle w:val="ListParagraph"/>
              <w:numPr>
                <w:ilvl w:val="0"/>
                <w:numId w:val="1"/>
              </w:numPr>
              <w:spacing w:line="240" w:lineRule="auto"/>
              <w:jc w:val="both"/>
              <w:rPr>
                <w:rFonts w:ascii="Arial" w:hAnsi="Arial" w:cs="Arial"/>
                <w:sz w:val="20"/>
                <w:szCs w:val="20"/>
              </w:rPr>
            </w:pPr>
          </w:p>
        </w:tc>
        <w:tc>
          <w:tcPr>
            <w:tcW w:w="8170" w:type="dxa"/>
            <w:tcBorders>
              <w:top w:val="single" w:sz="4" w:space="0" w:color="auto"/>
              <w:left w:val="single" w:sz="4" w:space="0" w:color="auto"/>
              <w:bottom w:val="single" w:sz="4" w:space="0" w:color="auto"/>
              <w:right w:val="single" w:sz="4" w:space="0" w:color="auto"/>
            </w:tcBorders>
          </w:tcPr>
          <w:p w:rsidR="00155008" w:rsidRPr="006C5648" w:rsidRDefault="00E65289" w:rsidP="00155008">
            <w:pPr>
              <w:spacing w:line="240" w:lineRule="auto"/>
              <w:jc w:val="both"/>
              <w:rPr>
                <w:rFonts w:ascii="Calibri" w:hAnsi="Calibri" w:cs="Calibri"/>
                <w:color w:val="000000"/>
                <w:sz w:val="20"/>
                <w:szCs w:val="20"/>
              </w:rPr>
            </w:pPr>
            <w:r>
              <w:rPr>
                <w:rFonts w:ascii="Calibri" w:hAnsi="Calibri" w:cs="Calibri"/>
                <w:color w:val="000000"/>
                <w:sz w:val="20"/>
                <w:szCs w:val="20"/>
              </w:rPr>
              <w:t>Diversification of activities by SPDs – Review of permissible non-core activities – Prudential regulations and other instructions</w:t>
            </w:r>
          </w:p>
        </w:tc>
      </w:tr>
      <w:tr w:rsidR="00155008" w:rsidRPr="006C5648" w:rsidTr="00BF2165">
        <w:tc>
          <w:tcPr>
            <w:tcW w:w="846" w:type="dxa"/>
            <w:tcBorders>
              <w:top w:val="single" w:sz="4" w:space="0" w:color="auto"/>
              <w:left w:val="single" w:sz="4" w:space="0" w:color="auto"/>
              <w:bottom w:val="single" w:sz="4" w:space="0" w:color="auto"/>
              <w:right w:val="single" w:sz="4" w:space="0" w:color="auto"/>
            </w:tcBorders>
          </w:tcPr>
          <w:p w:rsidR="00155008" w:rsidRPr="006C5648" w:rsidRDefault="00155008" w:rsidP="00155008">
            <w:pPr>
              <w:pStyle w:val="ListParagraph"/>
              <w:numPr>
                <w:ilvl w:val="0"/>
                <w:numId w:val="1"/>
              </w:numPr>
              <w:spacing w:line="240" w:lineRule="auto"/>
              <w:jc w:val="both"/>
              <w:rPr>
                <w:rFonts w:ascii="Arial" w:hAnsi="Arial" w:cs="Arial"/>
                <w:sz w:val="20"/>
                <w:szCs w:val="20"/>
              </w:rPr>
            </w:pPr>
          </w:p>
        </w:tc>
        <w:tc>
          <w:tcPr>
            <w:tcW w:w="8170" w:type="dxa"/>
            <w:tcBorders>
              <w:top w:val="single" w:sz="4" w:space="0" w:color="auto"/>
              <w:left w:val="single" w:sz="4" w:space="0" w:color="auto"/>
              <w:bottom w:val="single" w:sz="4" w:space="0" w:color="auto"/>
              <w:right w:val="single" w:sz="4" w:space="0" w:color="auto"/>
            </w:tcBorders>
          </w:tcPr>
          <w:p w:rsidR="00155008" w:rsidRPr="006C5648" w:rsidRDefault="00E65289" w:rsidP="00155008">
            <w:pPr>
              <w:spacing w:line="240" w:lineRule="auto"/>
              <w:jc w:val="both"/>
              <w:rPr>
                <w:rFonts w:ascii="Calibri" w:hAnsi="Calibri" w:cs="Calibri"/>
                <w:color w:val="000000"/>
                <w:sz w:val="20"/>
                <w:szCs w:val="20"/>
              </w:rPr>
            </w:pPr>
            <w:r>
              <w:rPr>
                <w:rFonts w:ascii="Calibri" w:hAnsi="Calibri" w:cs="Calibri"/>
                <w:color w:val="000000"/>
                <w:sz w:val="20"/>
                <w:szCs w:val="20"/>
              </w:rPr>
              <w:t>Reserve Bank of India (Unhedged Foreign Currency Exposure) Directions, 2022</w:t>
            </w:r>
          </w:p>
        </w:tc>
      </w:tr>
      <w:tr w:rsidR="00155008" w:rsidRPr="006C5648" w:rsidTr="00BF2165">
        <w:tc>
          <w:tcPr>
            <w:tcW w:w="846" w:type="dxa"/>
            <w:tcBorders>
              <w:top w:val="single" w:sz="4" w:space="0" w:color="auto"/>
              <w:left w:val="single" w:sz="4" w:space="0" w:color="auto"/>
              <w:bottom w:val="single" w:sz="4" w:space="0" w:color="auto"/>
              <w:right w:val="single" w:sz="4" w:space="0" w:color="auto"/>
            </w:tcBorders>
          </w:tcPr>
          <w:p w:rsidR="00155008" w:rsidRPr="006C5648" w:rsidRDefault="00155008" w:rsidP="00155008">
            <w:pPr>
              <w:pStyle w:val="ListParagraph"/>
              <w:numPr>
                <w:ilvl w:val="0"/>
                <w:numId w:val="1"/>
              </w:numPr>
              <w:spacing w:line="240" w:lineRule="auto"/>
              <w:jc w:val="both"/>
              <w:rPr>
                <w:rFonts w:ascii="Arial" w:hAnsi="Arial" w:cs="Arial"/>
                <w:sz w:val="20"/>
                <w:szCs w:val="20"/>
              </w:rPr>
            </w:pPr>
          </w:p>
        </w:tc>
        <w:tc>
          <w:tcPr>
            <w:tcW w:w="8170" w:type="dxa"/>
            <w:tcBorders>
              <w:top w:val="single" w:sz="4" w:space="0" w:color="auto"/>
              <w:left w:val="single" w:sz="4" w:space="0" w:color="auto"/>
              <w:bottom w:val="single" w:sz="4" w:space="0" w:color="auto"/>
              <w:right w:val="single" w:sz="4" w:space="0" w:color="auto"/>
            </w:tcBorders>
          </w:tcPr>
          <w:p w:rsidR="00155008" w:rsidRPr="006C5648" w:rsidRDefault="00E65289" w:rsidP="00155008">
            <w:pPr>
              <w:spacing w:line="240" w:lineRule="auto"/>
              <w:jc w:val="both"/>
              <w:rPr>
                <w:rFonts w:ascii="Calibri" w:hAnsi="Calibri" w:cs="Calibri"/>
                <w:color w:val="000000"/>
                <w:sz w:val="20"/>
                <w:szCs w:val="20"/>
              </w:rPr>
            </w:pPr>
            <w:r>
              <w:rPr>
                <w:rFonts w:ascii="Calibri" w:hAnsi="Calibri" w:cs="Calibri"/>
                <w:color w:val="000000"/>
                <w:sz w:val="20"/>
                <w:szCs w:val="20"/>
              </w:rPr>
              <w:t>Claims Received from the National Credit Guarantee Trustee Company Ltd (NCGTC) - Classification for the Purpose of Maintenance of Cash Reserve Ratio (CRR)/Statutory Liquidity Ratio (SLR)</w:t>
            </w:r>
          </w:p>
        </w:tc>
      </w:tr>
      <w:tr w:rsidR="00155008" w:rsidRPr="006C5648" w:rsidTr="00BF2165">
        <w:tc>
          <w:tcPr>
            <w:tcW w:w="846" w:type="dxa"/>
            <w:tcBorders>
              <w:top w:val="single" w:sz="4" w:space="0" w:color="auto"/>
              <w:left w:val="single" w:sz="4" w:space="0" w:color="auto"/>
              <w:bottom w:val="single" w:sz="4" w:space="0" w:color="auto"/>
              <w:right w:val="single" w:sz="4" w:space="0" w:color="auto"/>
            </w:tcBorders>
          </w:tcPr>
          <w:p w:rsidR="00155008" w:rsidRPr="006C5648" w:rsidRDefault="00155008" w:rsidP="00155008">
            <w:pPr>
              <w:pStyle w:val="ListParagraph"/>
              <w:numPr>
                <w:ilvl w:val="0"/>
                <w:numId w:val="1"/>
              </w:numPr>
              <w:spacing w:line="240" w:lineRule="auto"/>
              <w:jc w:val="both"/>
              <w:rPr>
                <w:rFonts w:ascii="Arial" w:hAnsi="Arial" w:cs="Arial"/>
                <w:sz w:val="20"/>
                <w:szCs w:val="20"/>
              </w:rPr>
            </w:pPr>
          </w:p>
        </w:tc>
        <w:tc>
          <w:tcPr>
            <w:tcW w:w="8170" w:type="dxa"/>
            <w:tcBorders>
              <w:top w:val="single" w:sz="4" w:space="0" w:color="auto"/>
              <w:left w:val="single" w:sz="4" w:space="0" w:color="auto"/>
              <w:bottom w:val="single" w:sz="4" w:space="0" w:color="auto"/>
              <w:right w:val="single" w:sz="4" w:space="0" w:color="auto"/>
            </w:tcBorders>
          </w:tcPr>
          <w:p w:rsidR="00155008" w:rsidRPr="006C5648" w:rsidRDefault="00E65289" w:rsidP="00155008">
            <w:pPr>
              <w:spacing w:line="240" w:lineRule="auto"/>
              <w:jc w:val="both"/>
              <w:rPr>
                <w:rFonts w:ascii="Calibri" w:hAnsi="Calibri" w:cs="Calibri"/>
                <w:color w:val="000000"/>
                <w:sz w:val="20"/>
                <w:szCs w:val="20"/>
              </w:rPr>
            </w:pPr>
            <w:r>
              <w:rPr>
                <w:rFonts w:ascii="Calibri" w:hAnsi="Calibri" w:cs="Calibri"/>
                <w:color w:val="000000"/>
                <w:sz w:val="20"/>
                <w:szCs w:val="20"/>
              </w:rPr>
              <w:t>Basel III Framework on Liquidity Standards – Standing Deposit Facility</w:t>
            </w:r>
          </w:p>
        </w:tc>
      </w:tr>
      <w:tr w:rsidR="00155008" w:rsidRPr="006C5648" w:rsidTr="00BF2165">
        <w:tc>
          <w:tcPr>
            <w:tcW w:w="846" w:type="dxa"/>
            <w:tcBorders>
              <w:top w:val="single" w:sz="4" w:space="0" w:color="auto"/>
              <w:left w:val="single" w:sz="4" w:space="0" w:color="auto"/>
              <w:bottom w:val="single" w:sz="4" w:space="0" w:color="auto"/>
              <w:right w:val="single" w:sz="4" w:space="0" w:color="auto"/>
            </w:tcBorders>
          </w:tcPr>
          <w:p w:rsidR="00155008" w:rsidRPr="006C5648" w:rsidRDefault="00155008" w:rsidP="00155008">
            <w:pPr>
              <w:pStyle w:val="ListParagraph"/>
              <w:numPr>
                <w:ilvl w:val="0"/>
                <w:numId w:val="1"/>
              </w:numPr>
              <w:spacing w:line="240" w:lineRule="auto"/>
              <w:jc w:val="both"/>
              <w:rPr>
                <w:rFonts w:ascii="Arial" w:hAnsi="Arial" w:cs="Arial"/>
                <w:sz w:val="20"/>
                <w:szCs w:val="20"/>
              </w:rPr>
            </w:pPr>
          </w:p>
        </w:tc>
        <w:tc>
          <w:tcPr>
            <w:tcW w:w="8170" w:type="dxa"/>
            <w:tcBorders>
              <w:top w:val="single" w:sz="4" w:space="0" w:color="auto"/>
              <w:left w:val="single" w:sz="4" w:space="0" w:color="auto"/>
              <w:bottom w:val="single" w:sz="4" w:space="0" w:color="auto"/>
              <w:right w:val="single" w:sz="4" w:space="0" w:color="auto"/>
            </w:tcBorders>
          </w:tcPr>
          <w:p w:rsidR="00155008" w:rsidRPr="006C5648" w:rsidRDefault="00E65289" w:rsidP="00155008">
            <w:pPr>
              <w:spacing w:line="240" w:lineRule="auto"/>
              <w:jc w:val="both"/>
              <w:rPr>
                <w:rFonts w:ascii="Calibri" w:hAnsi="Calibri" w:cs="Calibri"/>
                <w:color w:val="000000"/>
                <w:sz w:val="20"/>
                <w:szCs w:val="20"/>
              </w:rPr>
            </w:pPr>
            <w:r>
              <w:rPr>
                <w:rFonts w:ascii="Calibri" w:hAnsi="Calibri" w:cs="Calibri"/>
                <w:color w:val="000000"/>
                <w:sz w:val="20"/>
                <w:szCs w:val="20"/>
              </w:rPr>
              <w:t>Notification of Significant Benchmark</w:t>
            </w:r>
          </w:p>
        </w:tc>
      </w:tr>
      <w:tr w:rsidR="00155008" w:rsidRPr="006C5648" w:rsidTr="00BF2165">
        <w:tc>
          <w:tcPr>
            <w:tcW w:w="846" w:type="dxa"/>
            <w:tcBorders>
              <w:top w:val="single" w:sz="4" w:space="0" w:color="auto"/>
              <w:left w:val="single" w:sz="4" w:space="0" w:color="auto"/>
              <w:bottom w:val="single" w:sz="4" w:space="0" w:color="auto"/>
              <w:right w:val="single" w:sz="4" w:space="0" w:color="auto"/>
            </w:tcBorders>
          </w:tcPr>
          <w:p w:rsidR="00155008" w:rsidRPr="006C5648" w:rsidRDefault="00155008" w:rsidP="00155008">
            <w:pPr>
              <w:pStyle w:val="ListParagraph"/>
              <w:numPr>
                <w:ilvl w:val="0"/>
                <w:numId w:val="1"/>
              </w:numPr>
              <w:spacing w:line="240" w:lineRule="auto"/>
              <w:jc w:val="both"/>
              <w:rPr>
                <w:rFonts w:ascii="Arial" w:hAnsi="Arial" w:cs="Arial"/>
                <w:sz w:val="20"/>
                <w:szCs w:val="20"/>
              </w:rPr>
            </w:pPr>
          </w:p>
        </w:tc>
        <w:tc>
          <w:tcPr>
            <w:tcW w:w="8170" w:type="dxa"/>
            <w:tcBorders>
              <w:top w:val="single" w:sz="4" w:space="0" w:color="auto"/>
              <w:left w:val="single" w:sz="4" w:space="0" w:color="auto"/>
              <w:bottom w:val="single" w:sz="4" w:space="0" w:color="auto"/>
              <w:right w:val="single" w:sz="4" w:space="0" w:color="auto"/>
            </w:tcBorders>
          </w:tcPr>
          <w:p w:rsidR="00155008" w:rsidRPr="006C5648" w:rsidRDefault="00E65289" w:rsidP="00155008">
            <w:pPr>
              <w:spacing w:line="240" w:lineRule="auto"/>
              <w:jc w:val="both"/>
              <w:rPr>
                <w:rFonts w:ascii="Calibri" w:hAnsi="Calibri" w:cs="Calibri"/>
                <w:color w:val="000000"/>
                <w:sz w:val="20"/>
                <w:szCs w:val="20"/>
              </w:rPr>
            </w:pPr>
            <w:r>
              <w:rPr>
                <w:rFonts w:ascii="Calibri" w:hAnsi="Calibri" w:cs="Calibri"/>
                <w:color w:val="000000"/>
                <w:sz w:val="20"/>
                <w:szCs w:val="20"/>
              </w:rPr>
              <w:t>Revised Regulatory Framework for Urban Co-operative Banks (UCBs) – Net Worth and Capital Adequacy</w:t>
            </w:r>
          </w:p>
        </w:tc>
      </w:tr>
      <w:tr w:rsidR="00155008" w:rsidRPr="006C5648" w:rsidTr="00BF2165">
        <w:tc>
          <w:tcPr>
            <w:tcW w:w="846" w:type="dxa"/>
            <w:tcBorders>
              <w:top w:val="single" w:sz="4" w:space="0" w:color="auto"/>
              <w:left w:val="single" w:sz="4" w:space="0" w:color="auto"/>
              <w:bottom w:val="single" w:sz="4" w:space="0" w:color="auto"/>
              <w:right w:val="single" w:sz="4" w:space="0" w:color="auto"/>
            </w:tcBorders>
          </w:tcPr>
          <w:p w:rsidR="00155008" w:rsidRPr="006C5648" w:rsidRDefault="00155008" w:rsidP="00155008">
            <w:pPr>
              <w:pStyle w:val="ListParagraph"/>
              <w:numPr>
                <w:ilvl w:val="0"/>
                <w:numId w:val="1"/>
              </w:numPr>
              <w:spacing w:line="240" w:lineRule="auto"/>
              <w:jc w:val="both"/>
              <w:rPr>
                <w:rFonts w:ascii="Arial" w:hAnsi="Arial" w:cs="Arial"/>
                <w:sz w:val="20"/>
                <w:szCs w:val="20"/>
              </w:rPr>
            </w:pPr>
          </w:p>
        </w:tc>
        <w:tc>
          <w:tcPr>
            <w:tcW w:w="8170" w:type="dxa"/>
            <w:tcBorders>
              <w:top w:val="single" w:sz="4" w:space="0" w:color="auto"/>
              <w:left w:val="single" w:sz="4" w:space="0" w:color="auto"/>
              <w:bottom w:val="single" w:sz="4" w:space="0" w:color="auto"/>
              <w:right w:val="single" w:sz="4" w:space="0" w:color="auto"/>
            </w:tcBorders>
          </w:tcPr>
          <w:p w:rsidR="00155008" w:rsidRPr="006C5648" w:rsidRDefault="00E65289" w:rsidP="00155008">
            <w:pPr>
              <w:spacing w:line="240" w:lineRule="auto"/>
              <w:jc w:val="both"/>
              <w:rPr>
                <w:rFonts w:ascii="Calibri" w:hAnsi="Calibri" w:cs="Calibri"/>
                <w:color w:val="000000"/>
                <w:sz w:val="20"/>
                <w:szCs w:val="20"/>
              </w:rPr>
            </w:pPr>
            <w:r>
              <w:rPr>
                <w:rFonts w:ascii="Calibri" w:hAnsi="Calibri" w:cs="Calibri"/>
                <w:color w:val="000000"/>
                <w:sz w:val="20"/>
                <w:szCs w:val="20"/>
              </w:rPr>
              <w:t>Review of SLR holdings in HTM category</w:t>
            </w:r>
          </w:p>
        </w:tc>
      </w:tr>
    </w:tbl>
    <w:p w:rsidR="00744532" w:rsidRDefault="00744532">
      <w:pPr>
        <w:spacing w:line="259" w:lineRule="auto"/>
        <w:rPr>
          <w:rFonts w:ascii="Arial" w:hAnsi="Arial" w:cs="Arial"/>
          <w:sz w:val="20"/>
          <w:szCs w:val="20"/>
        </w:rPr>
      </w:pPr>
    </w:p>
    <w:p w:rsidR="006C5648" w:rsidRDefault="006C5648">
      <w:pPr>
        <w:spacing w:line="259" w:lineRule="auto"/>
        <w:rPr>
          <w:rFonts w:ascii="Arial" w:hAnsi="Arial" w:cs="Arial"/>
          <w:sz w:val="20"/>
          <w:szCs w:val="20"/>
        </w:rPr>
      </w:pPr>
    </w:p>
    <w:p w:rsidR="006C5648" w:rsidRDefault="006C5648">
      <w:pPr>
        <w:spacing w:line="259" w:lineRule="auto"/>
        <w:rPr>
          <w:rFonts w:ascii="Arial" w:hAnsi="Arial" w:cs="Arial"/>
          <w:sz w:val="20"/>
          <w:szCs w:val="20"/>
        </w:rPr>
      </w:pPr>
    </w:p>
    <w:p w:rsidR="006C5648" w:rsidRDefault="006C5648">
      <w:pPr>
        <w:spacing w:line="259" w:lineRule="auto"/>
        <w:rPr>
          <w:rFonts w:ascii="Arial" w:hAnsi="Arial" w:cs="Arial"/>
          <w:sz w:val="20"/>
          <w:szCs w:val="20"/>
        </w:rPr>
      </w:pPr>
    </w:p>
    <w:p w:rsidR="006C5648" w:rsidRDefault="006C5648">
      <w:pPr>
        <w:spacing w:line="259" w:lineRule="auto"/>
        <w:rPr>
          <w:rFonts w:ascii="Arial" w:hAnsi="Arial" w:cs="Arial"/>
          <w:sz w:val="20"/>
          <w:szCs w:val="20"/>
        </w:rPr>
      </w:pPr>
    </w:p>
    <w:p w:rsidR="006C5648" w:rsidRDefault="006C5648">
      <w:pPr>
        <w:spacing w:line="259" w:lineRule="auto"/>
        <w:rPr>
          <w:rFonts w:ascii="Arial" w:hAnsi="Arial" w:cs="Arial"/>
          <w:sz w:val="20"/>
          <w:szCs w:val="20"/>
        </w:rPr>
      </w:pPr>
    </w:p>
    <w:p w:rsidR="006C5648" w:rsidRDefault="006C5648">
      <w:pPr>
        <w:spacing w:line="259" w:lineRule="auto"/>
        <w:rPr>
          <w:rFonts w:ascii="Arial" w:hAnsi="Arial" w:cs="Arial"/>
          <w:sz w:val="20"/>
          <w:szCs w:val="20"/>
        </w:rPr>
      </w:pPr>
    </w:p>
    <w:p w:rsidR="006C5648" w:rsidRDefault="006C5648">
      <w:pPr>
        <w:spacing w:line="259" w:lineRule="auto"/>
        <w:rPr>
          <w:rFonts w:ascii="Arial" w:hAnsi="Arial" w:cs="Arial"/>
          <w:sz w:val="20"/>
          <w:szCs w:val="20"/>
        </w:rPr>
      </w:pPr>
    </w:p>
    <w:p w:rsidR="006C5648" w:rsidRDefault="006C5648">
      <w:pPr>
        <w:spacing w:line="259" w:lineRule="auto"/>
        <w:rPr>
          <w:rFonts w:ascii="Arial" w:hAnsi="Arial" w:cs="Arial"/>
          <w:sz w:val="20"/>
          <w:szCs w:val="20"/>
        </w:rPr>
      </w:pPr>
    </w:p>
    <w:p w:rsidR="006C5648" w:rsidRDefault="006C5648">
      <w:pPr>
        <w:spacing w:line="259" w:lineRule="auto"/>
        <w:rPr>
          <w:rFonts w:ascii="Arial" w:hAnsi="Arial" w:cs="Arial"/>
          <w:sz w:val="20"/>
          <w:szCs w:val="20"/>
        </w:rPr>
      </w:pPr>
    </w:p>
    <w:p w:rsidR="006C5648" w:rsidRDefault="006C5648">
      <w:pPr>
        <w:spacing w:line="259" w:lineRule="auto"/>
        <w:rPr>
          <w:rFonts w:ascii="Arial" w:hAnsi="Arial" w:cs="Arial"/>
          <w:sz w:val="20"/>
          <w:szCs w:val="20"/>
        </w:rPr>
      </w:pPr>
    </w:p>
    <w:p w:rsidR="006C5648" w:rsidRDefault="006C5648">
      <w:pPr>
        <w:spacing w:line="259" w:lineRule="auto"/>
        <w:rPr>
          <w:rFonts w:ascii="Arial" w:hAnsi="Arial" w:cs="Arial"/>
          <w:sz w:val="20"/>
          <w:szCs w:val="20"/>
        </w:rPr>
      </w:pPr>
    </w:p>
    <w:p w:rsidR="00155008" w:rsidRDefault="00155008">
      <w:pPr>
        <w:spacing w:line="259" w:lineRule="auto"/>
        <w:rPr>
          <w:rFonts w:ascii="Arial" w:hAnsi="Arial" w:cs="Arial"/>
          <w:sz w:val="20"/>
          <w:szCs w:val="20"/>
        </w:rPr>
      </w:pPr>
    </w:p>
    <w:p w:rsidR="00155008" w:rsidRDefault="00155008">
      <w:pPr>
        <w:spacing w:line="259" w:lineRule="auto"/>
        <w:rPr>
          <w:rFonts w:ascii="Arial" w:hAnsi="Arial" w:cs="Arial"/>
          <w:sz w:val="20"/>
          <w:szCs w:val="20"/>
        </w:rPr>
      </w:pPr>
    </w:p>
    <w:p w:rsidR="00155008" w:rsidRDefault="00155008">
      <w:pPr>
        <w:spacing w:line="259" w:lineRule="auto"/>
        <w:rPr>
          <w:rFonts w:ascii="Arial" w:hAnsi="Arial" w:cs="Arial"/>
          <w:sz w:val="20"/>
          <w:szCs w:val="20"/>
        </w:rPr>
      </w:pPr>
    </w:p>
    <w:p w:rsidR="00155008" w:rsidRDefault="00155008">
      <w:pPr>
        <w:spacing w:line="259" w:lineRule="auto"/>
        <w:rPr>
          <w:rFonts w:ascii="Arial" w:hAnsi="Arial" w:cs="Arial"/>
          <w:sz w:val="20"/>
          <w:szCs w:val="20"/>
        </w:rPr>
      </w:pPr>
    </w:p>
    <w:p w:rsidR="00155008" w:rsidRDefault="00155008">
      <w:pPr>
        <w:spacing w:line="259" w:lineRule="auto"/>
        <w:rPr>
          <w:rFonts w:ascii="Arial" w:hAnsi="Arial" w:cs="Arial"/>
          <w:sz w:val="20"/>
          <w:szCs w:val="20"/>
        </w:rPr>
      </w:pPr>
    </w:p>
    <w:p w:rsidR="00155008" w:rsidRDefault="00155008">
      <w:pPr>
        <w:spacing w:line="259" w:lineRule="auto"/>
        <w:rPr>
          <w:rFonts w:ascii="Arial" w:hAnsi="Arial" w:cs="Arial"/>
          <w:sz w:val="20"/>
          <w:szCs w:val="20"/>
        </w:rPr>
      </w:pPr>
    </w:p>
    <w:p w:rsidR="00E65289" w:rsidRDefault="00E65289">
      <w:pPr>
        <w:spacing w:line="259" w:lineRule="auto"/>
        <w:rPr>
          <w:rFonts w:ascii="Arial" w:hAnsi="Arial" w:cs="Arial"/>
          <w:sz w:val="20"/>
          <w:szCs w:val="20"/>
        </w:rPr>
      </w:pPr>
    </w:p>
    <w:p w:rsidR="00E65289" w:rsidRDefault="00E65289">
      <w:pPr>
        <w:spacing w:line="259" w:lineRule="auto"/>
        <w:rPr>
          <w:rFonts w:ascii="Arial" w:hAnsi="Arial" w:cs="Arial"/>
          <w:sz w:val="20"/>
          <w:szCs w:val="20"/>
        </w:rPr>
      </w:pPr>
    </w:p>
    <w:p w:rsidR="00E65289" w:rsidRDefault="00E65289">
      <w:pPr>
        <w:spacing w:line="259" w:lineRule="auto"/>
        <w:rPr>
          <w:rFonts w:ascii="Arial" w:hAnsi="Arial" w:cs="Arial"/>
          <w:sz w:val="20"/>
          <w:szCs w:val="20"/>
        </w:rPr>
      </w:pPr>
    </w:p>
    <w:p w:rsidR="00155008" w:rsidRDefault="00155008" w:rsidP="00155008">
      <w:pPr>
        <w:spacing w:after="0"/>
        <w:jc w:val="both"/>
        <w:rPr>
          <w:rFonts w:ascii="Arial" w:hAnsi="Arial" w:cs="Arial"/>
          <w:b/>
          <w:bCs/>
          <w:color w:val="000000"/>
          <w:sz w:val="20"/>
          <w:szCs w:val="20"/>
        </w:rPr>
      </w:pPr>
      <w:r>
        <w:rPr>
          <w:rFonts w:ascii="Arial" w:hAnsi="Arial" w:cs="Arial"/>
          <w:b/>
          <w:bCs/>
          <w:color w:val="000000"/>
          <w:sz w:val="20"/>
          <w:szCs w:val="20"/>
        </w:rPr>
        <w:lastRenderedPageBreak/>
        <w:t>Investment by Foreign Portfolio Investors (FPI) in Debt - Relaxations</w:t>
      </w:r>
    </w:p>
    <w:p w:rsidR="00155008" w:rsidRDefault="00155008" w:rsidP="00155008">
      <w:pPr>
        <w:pStyle w:val="NormalWeb"/>
        <w:jc w:val="both"/>
        <w:rPr>
          <w:rFonts w:ascii="Arial" w:hAnsi="Arial" w:cs="Arial"/>
          <w:color w:val="000000"/>
          <w:sz w:val="20"/>
          <w:szCs w:val="20"/>
        </w:rPr>
      </w:pPr>
      <w:r>
        <w:rPr>
          <w:rFonts w:ascii="Arial" w:hAnsi="Arial" w:cs="Arial"/>
          <w:color w:val="000000"/>
          <w:sz w:val="20"/>
          <w:szCs w:val="20"/>
        </w:rPr>
        <w:t>RBI/2022-23/87</w:t>
      </w:r>
      <w:r>
        <w:rPr>
          <w:rFonts w:ascii="Arial" w:hAnsi="Arial" w:cs="Arial"/>
          <w:color w:val="000000"/>
          <w:sz w:val="20"/>
          <w:szCs w:val="20"/>
        </w:rPr>
        <w:br/>
        <w:t>A.P. (DIR Series) Circular No.07</w:t>
      </w:r>
    </w:p>
    <w:p w:rsidR="00155008" w:rsidRDefault="00155008" w:rsidP="00155008">
      <w:pPr>
        <w:pStyle w:val="NormalWeb"/>
        <w:jc w:val="right"/>
        <w:rPr>
          <w:rFonts w:ascii="Arial" w:hAnsi="Arial" w:cs="Arial"/>
          <w:color w:val="000000"/>
          <w:sz w:val="20"/>
          <w:szCs w:val="20"/>
        </w:rPr>
      </w:pPr>
      <w:r>
        <w:rPr>
          <w:rFonts w:ascii="Arial" w:hAnsi="Arial" w:cs="Arial"/>
          <w:color w:val="000000"/>
          <w:sz w:val="20"/>
          <w:szCs w:val="20"/>
        </w:rPr>
        <w:t>July 07, 2022</w:t>
      </w:r>
    </w:p>
    <w:p w:rsidR="00155008" w:rsidRDefault="00155008" w:rsidP="00155008">
      <w:pPr>
        <w:pStyle w:val="NormalWeb"/>
        <w:jc w:val="both"/>
        <w:rPr>
          <w:rFonts w:ascii="Arial" w:hAnsi="Arial" w:cs="Arial"/>
          <w:color w:val="000000"/>
          <w:sz w:val="20"/>
          <w:szCs w:val="20"/>
        </w:rPr>
      </w:pPr>
      <w:r>
        <w:rPr>
          <w:rFonts w:ascii="Arial" w:hAnsi="Arial" w:cs="Arial"/>
          <w:color w:val="000000"/>
          <w:sz w:val="20"/>
          <w:szCs w:val="20"/>
        </w:rPr>
        <w:t>To</w:t>
      </w:r>
      <w:r>
        <w:rPr>
          <w:rFonts w:ascii="Arial" w:hAnsi="Arial" w:cs="Arial"/>
          <w:color w:val="000000"/>
          <w:sz w:val="20"/>
          <w:szCs w:val="20"/>
        </w:rPr>
        <w:br/>
        <w:t>All Authorised Persons</w:t>
      </w:r>
    </w:p>
    <w:p w:rsidR="00155008" w:rsidRDefault="00155008" w:rsidP="00155008">
      <w:pPr>
        <w:pStyle w:val="NormalWeb"/>
        <w:jc w:val="both"/>
        <w:rPr>
          <w:rFonts w:ascii="Arial" w:hAnsi="Arial" w:cs="Arial"/>
          <w:color w:val="000000"/>
          <w:sz w:val="20"/>
          <w:szCs w:val="20"/>
        </w:rPr>
      </w:pPr>
      <w:r>
        <w:rPr>
          <w:rFonts w:ascii="Arial" w:hAnsi="Arial" w:cs="Arial"/>
          <w:color w:val="000000"/>
          <w:sz w:val="20"/>
          <w:szCs w:val="20"/>
        </w:rPr>
        <w:t>Madam/Sir,</w:t>
      </w:r>
    </w:p>
    <w:p w:rsidR="00155008" w:rsidRDefault="00155008" w:rsidP="00155008">
      <w:pPr>
        <w:pStyle w:val="head"/>
        <w:jc w:val="both"/>
        <w:rPr>
          <w:rFonts w:ascii="Arial" w:hAnsi="Arial" w:cs="Arial"/>
          <w:b/>
          <w:bCs/>
          <w:color w:val="000000"/>
          <w:sz w:val="20"/>
          <w:szCs w:val="20"/>
        </w:rPr>
      </w:pPr>
      <w:r>
        <w:rPr>
          <w:rFonts w:ascii="Arial" w:hAnsi="Arial" w:cs="Arial"/>
          <w:b/>
          <w:bCs/>
          <w:color w:val="000000"/>
          <w:sz w:val="20"/>
          <w:szCs w:val="20"/>
        </w:rPr>
        <w:t>Investment by Foreign Portfolio Investors (FPI) in Debt - Relaxations</w:t>
      </w:r>
    </w:p>
    <w:p w:rsidR="00155008" w:rsidRDefault="00155008" w:rsidP="00155008">
      <w:pPr>
        <w:pStyle w:val="NormalWeb"/>
        <w:jc w:val="both"/>
        <w:rPr>
          <w:rFonts w:ascii="Arial" w:hAnsi="Arial" w:cs="Arial"/>
          <w:color w:val="000000"/>
          <w:sz w:val="20"/>
          <w:szCs w:val="20"/>
        </w:rPr>
      </w:pPr>
      <w:r>
        <w:rPr>
          <w:rFonts w:ascii="Arial" w:hAnsi="Arial" w:cs="Arial"/>
          <w:color w:val="000000"/>
          <w:sz w:val="20"/>
          <w:szCs w:val="20"/>
        </w:rPr>
        <w:t>Attention of Authorised Dealer Category-I (AD Category-I) banks is invited to the paragraph 3 of the </w:t>
      </w:r>
      <w:hyperlink r:id="rId8" w:tgtFrame="_blank" w:history="1">
        <w:r>
          <w:rPr>
            <w:rStyle w:val="Hyperlink"/>
            <w:rFonts w:ascii="Arial" w:hAnsi="Arial" w:cs="Arial"/>
            <w:sz w:val="20"/>
            <w:szCs w:val="20"/>
          </w:rPr>
          <w:t>press release on “Liberalisation of Forex Flows” dated July 06, 2022</w:t>
        </w:r>
      </w:hyperlink>
      <w:r>
        <w:rPr>
          <w:rFonts w:ascii="Arial" w:hAnsi="Arial" w:cs="Arial"/>
          <w:color w:val="000000"/>
          <w:sz w:val="20"/>
          <w:szCs w:val="20"/>
        </w:rPr>
        <w:t> regarding relaxations in the regulatory regime under the Medium-Term Framework. A reference is also invited to:</w:t>
      </w:r>
    </w:p>
    <w:p w:rsidR="00155008" w:rsidRDefault="00155008" w:rsidP="00155008">
      <w:pPr>
        <w:pStyle w:val="NormalWeb"/>
        <w:numPr>
          <w:ilvl w:val="0"/>
          <w:numId w:val="5"/>
        </w:numPr>
        <w:ind w:left="0"/>
        <w:jc w:val="both"/>
        <w:rPr>
          <w:rFonts w:ascii="Arial" w:hAnsi="Arial" w:cs="Arial"/>
          <w:color w:val="000000"/>
          <w:sz w:val="20"/>
          <w:szCs w:val="20"/>
        </w:rPr>
      </w:pPr>
      <w:r>
        <w:rPr>
          <w:rFonts w:ascii="Arial" w:hAnsi="Arial" w:cs="Arial"/>
          <w:color w:val="000000"/>
          <w:sz w:val="20"/>
          <w:szCs w:val="20"/>
        </w:rPr>
        <w:t>the Foreign Exchange Management (Debt Instruments) Regulations, 2019 notified vide </w:t>
      </w:r>
      <w:hyperlink r:id="rId9" w:tgtFrame="_blank" w:history="1">
        <w:r>
          <w:rPr>
            <w:rStyle w:val="Hyperlink"/>
            <w:rFonts w:ascii="Arial" w:hAnsi="Arial" w:cs="Arial"/>
            <w:sz w:val="20"/>
            <w:szCs w:val="20"/>
          </w:rPr>
          <w:t>Notification No. FEMA. 396/2019-RB dated October 17, 2019</w:t>
        </w:r>
      </w:hyperlink>
      <w:r>
        <w:rPr>
          <w:rFonts w:ascii="Arial" w:hAnsi="Arial" w:cs="Arial"/>
          <w:color w:val="000000"/>
          <w:sz w:val="20"/>
          <w:szCs w:val="20"/>
        </w:rPr>
        <w:t>, as amended from time to time, and the relevant directions issued thereunder; and</w:t>
      </w:r>
    </w:p>
    <w:p w:rsidR="00155008" w:rsidRDefault="00155008" w:rsidP="00155008">
      <w:pPr>
        <w:pStyle w:val="NormalWeb"/>
        <w:numPr>
          <w:ilvl w:val="0"/>
          <w:numId w:val="5"/>
        </w:numPr>
        <w:ind w:left="0"/>
        <w:jc w:val="both"/>
        <w:rPr>
          <w:rFonts w:ascii="Arial" w:hAnsi="Arial" w:cs="Arial"/>
          <w:color w:val="000000"/>
          <w:sz w:val="20"/>
          <w:szCs w:val="20"/>
        </w:rPr>
      </w:pPr>
      <w:r>
        <w:rPr>
          <w:rFonts w:ascii="Arial" w:hAnsi="Arial" w:cs="Arial"/>
          <w:color w:val="000000"/>
          <w:sz w:val="20"/>
          <w:szCs w:val="20"/>
        </w:rPr>
        <w:t>the </w:t>
      </w:r>
      <w:hyperlink r:id="rId10" w:tgtFrame="_blank" w:history="1">
        <w:r>
          <w:rPr>
            <w:rStyle w:val="Hyperlink"/>
            <w:rFonts w:ascii="Arial" w:hAnsi="Arial" w:cs="Arial"/>
            <w:sz w:val="20"/>
            <w:szCs w:val="20"/>
          </w:rPr>
          <w:t>A.P. (DIR Series) Circular No. 31 dated June 15, 2018</w:t>
        </w:r>
      </w:hyperlink>
      <w:r>
        <w:rPr>
          <w:rFonts w:ascii="Arial" w:hAnsi="Arial" w:cs="Arial"/>
          <w:color w:val="000000"/>
          <w:sz w:val="20"/>
          <w:szCs w:val="20"/>
        </w:rPr>
        <w:t> (hereinafter, Directions), as amended from time to time.</w:t>
      </w:r>
    </w:p>
    <w:p w:rsidR="00155008" w:rsidRDefault="00155008" w:rsidP="00155008">
      <w:pPr>
        <w:pStyle w:val="NormalWeb"/>
        <w:jc w:val="both"/>
        <w:rPr>
          <w:rFonts w:ascii="Arial" w:hAnsi="Arial" w:cs="Arial"/>
          <w:color w:val="000000"/>
          <w:sz w:val="20"/>
          <w:szCs w:val="20"/>
        </w:rPr>
      </w:pPr>
      <w:r>
        <w:rPr>
          <w:rFonts w:ascii="Arial" w:hAnsi="Arial" w:cs="Arial"/>
          <w:color w:val="000000"/>
          <w:sz w:val="20"/>
          <w:szCs w:val="20"/>
        </w:rPr>
        <w:t>2. In terms of paragraphs 4(b)(</w:t>
      </w:r>
      <w:proofErr w:type="spellStart"/>
      <w:r>
        <w:rPr>
          <w:rFonts w:ascii="Arial" w:hAnsi="Arial" w:cs="Arial"/>
          <w:color w:val="000000"/>
          <w:sz w:val="20"/>
          <w:szCs w:val="20"/>
        </w:rPr>
        <w:t>i</w:t>
      </w:r>
      <w:proofErr w:type="spellEnd"/>
      <w:r>
        <w:rPr>
          <w:rFonts w:ascii="Arial" w:hAnsi="Arial" w:cs="Arial"/>
          <w:color w:val="000000"/>
          <w:sz w:val="20"/>
          <w:szCs w:val="20"/>
        </w:rPr>
        <w:t>) and 4(b)(ii) of the Directions, short-term investments by an FPI in government securities (Central Government securities, including Treasury Bills and State Development Loans) and corporate bonds shall not exceed 30% of the total investment of that FPI in any category. It has been decided that investments by FPIs in government securities and corporate bonds made between July 08, 2022 and October 31, 2022 (both dates included) shall be exempted from the limit on short-term investments till maturity or sale of such investments.</w:t>
      </w:r>
    </w:p>
    <w:p w:rsidR="00155008" w:rsidRDefault="00155008" w:rsidP="00155008">
      <w:pPr>
        <w:pStyle w:val="NormalWeb"/>
        <w:jc w:val="both"/>
        <w:rPr>
          <w:rFonts w:ascii="Arial" w:hAnsi="Arial" w:cs="Arial"/>
          <w:color w:val="000000"/>
          <w:sz w:val="20"/>
          <w:szCs w:val="20"/>
        </w:rPr>
      </w:pPr>
      <w:r>
        <w:rPr>
          <w:rFonts w:ascii="Arial" w:hAnsi="Arial" w:cs="Arial"/>
          <w:color w:val="000000"/>
          <w:sz w:val="20"/>
          <w:szCs w:val="20"/>
        </w:rPr>
        <w:t>3. In terms of paragraph 4(b)(ii) of the Directions, FPI investments in corporate bonds were subject to a minimum residual maturity requirement of one year. It has been decided to allow FPIs to invest in commercial papers and non-convertible debentures with an original maturity of up to one year, during the period between July 08, 2022 and October 31, 2022 (both dates included). These investments shall be exempted from the limit on short-term investments till maturity or sale of such investments.</w:t>
      </w:r>
    </w:p>
    <w:p w:rsidR="00155008" w:rsidRDefault="00155008" w:rsidP="00155008">
      <w:pPr>
        <w:pStyle w:val="NormalWeb"/>
        <w:jc w:val="both"/>
        <w:rPr>
          <w:rFonts w:ascii="Arial" w:hAnsi="Arial" w:cs="Arial"/>
          <w:color w:val="000000"/>
          <w:sz w:val="20"/>
          <w:szCs w:val="20"/>
        </w:rPr>
      </w:pPr>
      <w:r>
        <w:rPr>
          <w:rFonts w:ascii="Arial" w:hAnsi="Arial" w:cs="Arial"/>
          <w:color w:val="000000"/>
          <w:sz w:val="20"/>
          <w:szCs w:val="20"/>
        </w:rPr>
        <w:t xml:space="preserve">4. AD Category – I </w:t>
      </w:r>
      <w:proofErr w:type="gramStart"/>
      <w:r>
        <w:rPr>
          <w:rFonts w:ascii="Arial" w:hAnsi="Arial" w:cs="Arial"/>
          <w:color w:val="000000"/>
          <w:sz w:val="20"/>
          <w:szCs w:val="20"/>
        </w:rPr>
        <w:t>banks</w:t>
      </w:r>
      <w:proofErr w:type="gramEnd"/>
      <w:r>
        <w:rPr>
          <w:rFonts w:ascii="Arial" w:hAnsi="Arial" w:cs="Arial"/>
          <w:color w:val="000000"/>
          <w:sz w:val="20"/>
          <w:szCs w:val="20"/>
        </w:rPr>
        <w:t xml:space="preserve"> may bring the contents of this circular to the notice of their constituents and customers concerned.</w:t>
      </w:r>
    </w:p>
    <w:p w:rsidR="00155008" w:rsidRDefault="00155008" w:rsidP="00155008">
      <w:pPr>
        <w:pStyle w:val="NormalWeb"/>
        <w:jc w:val="both"/>
        <w:rPr>
          <w:rFonts w:ascii="Arial" w:hAnsi="Arial" w:cs="Arial"/>
          <w:color w:val="000000"/>
          <w:sz w:val="20"/>
          <w:szCs w:val="20"/>
        </w:rPr>
      </w:pPr>
      <w:r>
        <w:rPr>
          <w:rFonts w:ascii="Arial" w:hAnsi="Arial" w:cs="Arial"/>
          <w:color w:val="000000"/>
          <w:sz w:val="20"/>
          <w:szCs w:val="20"/>
        </w:rPr>
        <w:t>5. The Directions contained in this circular have been issued under sections 10(4) and 11(1) of the Foreign Exchange Management Act, 1999 (42 of 1999) and are without prejudice to permissions/approval, if any, required under any other law.</w:t>
      </w:r>
    </w:p>
    <w:p w:rsidR="00155008" w:rsidRPr="002C55B6" w:rsidRDefault="00155008" w:rsidP="00155008">
      <w:pPr>
        <w:pStyle w:val="NormalWeb"/>
        <w:jc w:val="both"/>
        <w:rPr>
          <w:rFonts w:ascii="Arial" w:hAnsi="Arial" w:cs="Arial"/>
          <w:color w:val="000000"/>
          <w:sz w:val="20"/>
          <w:szCs w:val="20"/>
        </w:rPr>
      </w:pPr>
      <w:r>
        <w:rPr>
          <w:rFonts w:ascii="Arial" w:hAnsi="Arial" w:cs="Arial"/>
          <w:color w:val="000000"/>
          <w:sz w:val="20"/>
          <w:szCs w:val="20"/>
        </w:rPr>
        <w:t>6. These Directions shall be applicable with immediate effect.</w:t>
      </w:r>
    </w:p>
    <w:p w:rsidR="00155008" w:rsidRPr="00FB49BF" w:rsidRDefault="00155008" w:rsidP="00155008">
      <w:pPr>
        <w:spacing w:after="0"/>
        <w:rPr>
          <w:rFonts w:ascii="Arial" w:hAnsi="Arial" w:cs="Arial"/>
          <w:sz w:val="20"/>
          <w:szCs w:val="20"/>
        </w:rPr>
      </w:pPr>
      <w:r w:rsidRPr="00FB49BF">
        <w:rPr>
          <w:rFonts w:ascii="Arial" w:hAnsi="Arial" w:cs="Arial"/>
          <w:sz w:val="20"/>
          <w:szCs w:val="20"/>
        </w:rPr>
        <w:t>Yours faithfully,</w:t>
      </w:r>
    </w:p>
    <w:p w:rsidR="00155008" w:rsidRPr="00FB49BF" w:rsidRDefault="00155008" w:rsidP="00155008">
      <w:pPr>
        <w:spacing w:after="0"/>
        <w:rPr>
          <w:rFonts w:ascii="Arial" w:hAnsi="Arial" w:cs="Arial"/>
          <w:sz w:val="20"/>
          <w:szCs w:val="20"/>
        </w:rPr>
      </w:pPr>
      <w:r w:rsidRPr="00FB49BF">
        <w:rPr>
          <w:rFonts w:ascii="Arial" w:hAnsi="Arial" w:cs="Arial"/>
          <w:sz w:val="20"/>
          <w:szCs w:val="20"/>
        </w:rPr>
        <w:t xml:space="preserve">(Dimple </w:t>
      </w:r>
      <w:proofErr w:type="spellStart"/>
      <w:r w:rsidRPr="00FB49BF">
        <w:rPr>
          <w:rFonts w:ascii="Arial" w:hAnsi="Arial" w:cs="Arial"/>
          <w:sz w:val="20"/>
          <w:szCs w:val="20"/>
        </w:rPr>
        <w:t>Bhandia</w:t>
      </w:r>
      <w:proofErr w:type="spellEnd"/>
      <w:r w:rsidRPr="00FB49BF">
        <w:rPr>
          <w:rFonts w:ascii="Arial" w:hAnsi="Arial" w:cs="Arial"/>
          <w:sz w:val="20"/>
          <w:szCs w:val="20"/>
        </w:rPr>
        <w:t>)</w:t>
      </w:r>
    </w:p>
    <w:p w:rsidR="00155008" w:rsidRPr="00FB49BF" w:rsidRDefault="00155008" w:rsidP="00155008">
      <w:pPr>
        <w:spacing w:after="0"/>
        <w:rPr>
          <w:rFonts w:ascii="Arial" w:hAnsi="Arial" w:cs="Arial"/>
          <w:sz w:val="20"/>
          <w:szCs w:val="20"/>
        </w:rPr>
      </w:pPr>
      <w:r w:rsidRPr="00FB49BF">
        <w:rPr>
          <w:rFonts w:ascii="Arial" w:hAnsi="Arial" w:cs="Arial"/>
          <w:sz w:val="20"/>
          <w:szCs w:val="20"/>
        </w:rPr>
        <w:t>Chief General Manager</w:t>
      </w:r>
    </w:p>
    <w:p w:rsidR="00155008" w:rsidRDefault="00155008" w:rsidP="00155008"/>
    <w:p w:rsidR="00155008" w:rsidRDefault="00155008" w:rsidP="00155008">
      <w:r>
        <w:t>More details can be referred to in the below link.</w:t>
      </w:r>
    </w:p>
    <w:p w:rsidR="00155008" w:rsidRDefault="00155008" w:rsidP="00155008">
      <w:pPr>
        <w:spacing w:after="0"/>
        <w:jc w:val="both"/>
        <w:rPr>
          <w:rFonts w:ascii="Arial" w:hAnsi="Arial" w:cs="Arial"/>
          <w:bCs/>
          <w:color w:val="000000"/>
          <w:sz w:val="20"/>
          <w:szCs w:val="20"/>
        </w:rPr>
      </w:pPr>
      <w:r>
        <w:rPr>
          <w:rFonts w:ascii="Arial" w:hAnsi="Arial" w:cs="Arial"/>
          <w:bCs/>
          <w:color w:val="000000"/>
          <w:sz w:val="20"/>
          <w:szCs w:val="20"/>
        </w:rPr>
        <w:t xml:space="preserve">Reference Link </w:t>
      </w:r>
      <w:hyperlink r:id="rId11" w:history="1">
        <w:r w:rsidRPr="00200311">
          <w:rPr>
            <w:rStyle w:val="Hyperlink"/>
            <w:rFonts w:ascii="Arial" w:hAnsi="Arial" w:cs="Arial"/>
            <w:bCs/>
            <w:sz w:val="20"/>
            <w:szCs w:val="20"/>
          </w:rPr>
          <w:t>https://rbi.org.in/scripts/FS_Notification.aspx?Id=12355&amp;fn=6&amp;Mode=0</w:t>
        </w:r>
      </w:hyperlink>
    </w:p>
    <w:p w:rsidR="00155008" w:rsidRDefault="00155008">
      <w:pPr>
        <w:spacing w:line="259" w:lineRule="auto"/>
        <w:rPr>
          <w:rFonts w:ascii="Arial" w:hAnsi="Arial" w:cs="Arial"/>
          <w:sz w:val="20"/>
          <w:szCs w:val="20"/>
        </w:rPr>
      </w:pPr>
    </w:p>
    <w:p w:rsidR="00155008" w:rsidRDefault="00155008">
      <w:pPr>
        <w:spacing w:line="259" w:lineRule="auto"/>
        <w:rPr>
          <w:rFonts w:ascii="Arial" w:hAnsi="Arial" w:cs="Arial"/>
          <w:sz w:val="20"/>
          <w:szCs w:val="20"/>
        </w:rPr>
      </w:pPr>
    </w:p>
    <w:p w:rsidR="00155008" w:rsidRPr="00583041" w:rsidRDefault="00155008" w:rsidP="00155008">
      <w:pPr>
        <w:spacing w:after="0"/>
        <w:jc w:val="both"/>
        <w:rPr>
          <w:rFonts w:ascii="Arial" w:hAnsi="Arial" w:cs="Arial"/>
          <w:b/>
          <w:sz w:val="20"/>
          <w:szCs w:val="20"/>
        </w:rPr>
      </w:pPr>
      <w:r w:rsidRPr="00583041">
        <w:rPr>
          <w:rFonts w:ascii="Arial" w:hAnsi="Arial" w:cs="Arial"/>
          <w:b/>
          <w:sz w:val="20"/>
          <w:szCs w:val="20"/>
        </w:rPr>
        <w:lastRenderedPageBreak/>
        <w:t>Foreign Exchange Management (Borrowing and Lending) (Amendment) Regulations, 2022</w:t>
      </w:r>
    </w:p>
    <w:p w:rsidR="00155008" w:rsidRPr="00583041" w:rsidRDefault="00155008" w:rsidP="00155008">
      <w:pPr>
        <w:spacing w:after="0"/>
        <w:jc w:val="both"/>
        <w:rPr>
          <w:rFonts w:ascii="Arial" w:hAnsi="Arial" w:cs="Arial"/>
          <w:sz w:val="20"/>
          <w:szCs w:val="20"/>
        </w:rPr>
      </w:pPr>
    </w:p>
    <w:p w:rsidR="00155008" w:rsidRPr="00583041" w:rsidRDefault="00155008" w:rsidP="00155008">
      <w:pPr>
        <w:spacing w:after="0"/>
        <w:jc w:val="both"/>
        <w:rPr>
          <w:rFonts w:ascii="Arial" w:hAnsi="Arial" w:cs="Arial"/>
          <w:sz w:val="20"/>
          <w:szCs w:val="20"/>
        </w:rPr>
      </w:pPr>
      <w:r w:rsidRPr="00583041">
        <w:rPr>
          <w:rFonts w:ascii="Arial" w:hAnsi="Arial" w:cs="Arial"/>
          <w:sz w:val="20"/>
          <w:szCs w:val="20"/>
        </w:rPr>
        <w:t>Reserve Bank of India</w:t>
      </w:r>
    </w:p>
    <w:p w:rsidR="00155008" w:rsidRPr="00583041" w:rsidRDefault="00155008" w:rsidP="00155008">
      <w:pPr>
        <w:spacing w:after="0"/>
        <w:jc w:val="both"/>
        <w:rPr>
          <w:rFonts w:ascii="Arial" w:hAnsi="Arial" w:cs="Arial"/>
          <w:sz w:val="20"/>
          <w:szCs w:val="20"/>
        </w:rPr>
      </w:pPr>
      <w:r w:rsidRPr="00583041">
        <w:rPr>
          <w:rFonts w:ascii="Arial" w:hAnsi="Arial" w:cs="Arial"/>
          <w:sz w:val="20"/>
          <w:szCs w:val="20"/>
        </w:rPr>
        <w:t>Foreign Exchange Department</w:t>
      </w:r>
    </w:p>
    <w:p w:rsidR="00155008" w:rsidRPr="00583041" w:rsidRDefault="00155008" w:rsidP="00155008">
      <w:pPr>
        <w:spacing w:after="0"/>
        <w:jc w:val="both"/>
        <w:rPr>
          <w:rFonts w:ascii="Arial" w:hAnsi="Arial" w:cs="Arial"/>
          <w:sz w:val="20"/>
          <w:szCs w:val="20"/>
        </w:rPr>
      </w:pPr>
      <w:r w:rsidRPr="00583041">
        <w:rPr>
          <w:rFonts w:ascii="Arial" w:hAnsi="Arial" w:cs="Arial"/>
          <w:sz w:val="20"/>
          <w:szCs w:val="20"/>
        </w:rPr>
        <w:t>Central Office</w:t>
      </w:r>
    </w:p>
    <w:p w:rsidR="00155008" w:rsidRPr="00583041" w:rsidRDefault="00155008" w:rsidP="00155008">
      <w:pPr>
        <w:spacing w:after="0"/>
        <w:jc w:val="both"/>
        <w:rPr>
          <w:rFonts w:ascii="Arial" w:hAnsi="Arial" w:cs="Arial"/>
          <w:sz w:val="20"/>
          <w:szCs w:val="20"/>
        </w:rPr>
      </w:pPr>
      <w:r w:rsidRPr="00583041">
        <w:rPr>
          <w:rFonts w:ascii="Arial" w:hAnsi="Arial" w:cs="Arial"/>
          <w:sz w:val="20"/>
          <w:szCs w:val="20"/>
        </w:rPr>
        <w:t>Mumbai</w:t>
      </w:r>
    </w:p>
    <w:p w:rsidR="00155008" w:rsidRPr="00583041" w:rsidRDefault="00155008" w:rsidP="00155008">
      <w:pPr>
        <w:spacing w:after="0"/>
        <w:jc w:val="both"/>
        <w:rPr>
          <w:rFonts w:ascii="Arial" w:hAnsi="Arial" w:cs="Arial"/>
          <w:sz w:val="20"/>
          <w:szCs w:val="20"/>
        </w:rPr>
      </w:pPr>
    </w:p>
    <w:p w:rsidR="00155008" w:rsidRPr="00583041" w:rsidRDefault="00155008" w:rsidP="00155008">
      <w:pPr>
        <w:spacing w:after="0"/>
        <w:jc w:val="both"/>
        <w:rPr>
          <w:rFonts w:ascii="Arial" w:hAnsi="Arial" w:cs="Arial"/>
          <w:sz w:val="20"/>
          <w:szCs w:val="20"/>
        </w:rPr>
      </w:pPr>
      <w:r w:rsidRPr="00583041">
        <w:rPr>
          <w:rFonts w:ascii="Arial" w:hAnsi="Arial" w:cs="Arial"/>
          <w:sz w:val="20"/>
          <w:szCs w:val="20"/>
        </w:rPr>
        <w:t>Notification No. FEMA.3(R)(3)/2022-RB</w:t>
      </w:r>
    </w:p>
    <w:p w:rsidR="00155008" w:rsidRPr="00583041" w:rsidRDefault="00155008" w:rsidP="00155008">
      <w:pPr>
        <w:spacing w:after="0"/>
        <w:jc w:val="both"/>
        <w:rPr>
          <w:rFonts w:ascii="Arial" w:hAnsi="Arial" w:cs="Arial"/>
          <w:sz w:val="20"/>
          <w:szCs w:val="20"/>
        </w:rPr>
      </w:pPr>
    </w:p>
    <w:p w:rsidR="00155008" w:rsidRPr="00583041" w:rsidRDefault="00155008" w:rsidP="00155008">
      <w:pPr>
        <w:spacing w:after="0"/>
        <w:jc w:val="right"/>
        <w:rPr>
          <w:rFonts w:ascii="Arial" w:hAnsi="Arial" w:cs="Arial"/>
          <w:sz w:val="20"/>
          <w:szCs w:val="20"/>
        </w:rPr>
      </w:pPr>
      <w:r w:rsidRPr="00583041">
        <w:rPr>
          <w:rFonts w:ascii="Arial" w:hAnsi="Arial" w:cs="Arial"/>
          <w:sz w:val="20"/>
          <w:szCs w:val="20"/>
        </w:rPr>
        <w:t>July 28, 2022</w:t>
      </w:r>
    </w:p>
    <w:p w:rsidR="00155008" w:rsidRPr="00583041" w:rsidRDefault="00155008" w:rsidP="00155008">
      <w:pPr>
        <w:spacing w:after="0"/>
        <w:jc w:val="both"/>
        <w:rPr>
          <w:rFonts w:ascii="Arial" w:hAnsi="Arial" w:cs="Arial"/>
          <w:sz w:val="20"/>
          <w:szCs w:val="20"/>
        </w:rPr>
      </w:pPr>
    </w:p>
    <w:p w:rsidR="00155008" w:rsidRPr="00583041" w:rsidRDefault="00155008" w:rsidP="00155008">
      <w:pPr>
        <w:spacing w:after="0"/>
        <w:jc w:val="both"/>
        <w:rPr>
          <w:rFonts w:ascii="Arial" w:hAnsi="Arial" w:cs="Arial"/>
          <w:b/>
          <w:sz w:val="20"/>
          <w:szCs w:val="20"/>
        </w:rPr>
      </w:pPr>
      <w:r w:rsidRPr="00583041">
        <w:rPr>
          <w:rFonts w:ascii="Arial" w:hAnsi="Arial" w:cs="Arial"/>
          <w:b/>
          <w:sz w:val="20"/>
          <w:szCs w:val="20"/>
        </w:rPr>
        <w:t>Foreign Exchange Management (Borrowing and Lending) (Amendment) Regulations, 2022</w:t>
      </w:r>
    </w:p>
    <w:p w:rsidR="00155008" w:rsidRPr="00583041" w:rsidRDefault="00155008" w:rsidP="00155008">
      <w:pPr>
        <w:spacing w:after="0"/>
        <w:jc w:val="both"/>
        <w:rPr>
          <w:rFonts w:ascii="Arial" w:hAnsi="Arial" w:cs="Arial"/>
          <w:sz w:val="20"/>
          <w:szCs w:val="20"/>
        </w:rPr>
      </w:pPr>
    </w:p>
    <w:p w:rsidR="00155008" w:rsidRPr="00583041" w:rsidRDefault="00155008" w:rsidP="00155008">
      <w:pPr>
        <w:spacing w:after="0"/>
        <w:jc w:val="both"/>
        <w:rPr>
          <w:rFonts w:ascii="Arial" w:hAnsi="Arial" w:cs="Arial"/>
          <w:sz w:val="20"/>
          <w:szCs w:val="20"/>
        </w:rPr>
      </w:pPr>
      <w:r w:rsidRPr="00583041">
        <w:rPr>
          <w:rFonts w:ascii="Arial" w:hAnsi="Arial" w:cs="Arial"/>
          <w:sz w:val="20"/>
          <w:szCs w:val="20"/>
        </w:rPr>
        <w:t>In exercise of the powers conferred by sub-section (2) of Section 6 and Section 47 of the Foreign Exchange Management Act, 1999 (42 of 1999), the Reserve Bank of India hereby makes the following amendments to the Foreign Exchange Management (Borrowing and Lending) Regulations, 2018 (Notification No. FEMA.3(R)/2018-RB dated December 17, 2018) (hereinafter referred to as 'the Principal Regulations'), namely:</w:t>
      </w:r>
    </w:p>
    <w:p w:rsidR="00155008" w:rsidRPr="00583041" w:rsidRDefault="00155008" w:rsidP="00155008">
      <w:pPr>
        <w:spacing w:after="0"/>
        <w:jc w:val="both"/>
        <w:rPr>
          <w:rFonts w:ascii="Arial" w:hAnsi="Arial" w:cs="Arial"/>
          <w:sz w:val="20"/>
          <w:szCs w:val="20"/>
        </w:rPr>
      </w:pPr>
    </w:p>
    <w:p w:rsidR="00155008" w:rsidRPr="00583041" w:rsidRDefault="00155008" w:rsidP="00155008">
      <w:pPr>
        <w:spacing w:after="0"/>
        <w:jc w:val="both"/>
        <w:rPr>
          <w:rFonts w:ascii="Arial" w:hAnsi="Arial" w:cs="Arial"/>
          <w:sz w:val="20"/>
          <w:szCs w:val="20"/>
        </w:rPr>
      </w:pPr>
      <w:r w:rsidRPr="00583041">
        <w:rPr>
          <w:rFonts w:ascii="Arial" w:hAnsi="Arial" w:cs="Arial"/>
          <w:sz w:val="20"/>
          <w:szCs w:val="20"/>
        </w:rPr>
        <w:t>1. Short Title &amp; Commencement:</w:t>
      </w:r>
    </w:p>
    <w:p w:rsidR="00155008" w:rsidRPr="00583041" w:rsidRDefault="00155008" w:rsidP="00155008">
      <w:pPr>
        <w:spacing w:after="0"/>
        <w:jc w:val="both"/>
        <w:rPr>
          <w:rFonts w:ascii="Arial" w:hAnsi="Arial" w:cs="Arial"/>
          <w:sz w:val="20"/>
          <w:szCs w:val="20"/>
        </w:rPr>
      </w:pPr>
    </w:p>
    <w:p w:rsidR="00155008" w:rsidRPr="00583041" w:rsidRDefault="00155008" w:rsidP="00155008">
      <w:pPr>
        <w:spacing w:after="0"/>
        <w:jc w:val="both"/>
        <w:rPr>
          <w:rFonts w:ascii="Arial" w:hAnsi="Arial" w:cs="Arial"/>
          <w:sz w:val="20"/>
          <w:szCs w:val="20"/>
        </w:rPr>
      </w:pPr>
      <w:r w:rsidRPr="00583041">
        <w:rPr>
          <w:rFonts w:ascii="Arial" w:hAnsi="Arial" w:cs="Arial"/>
          <w:sz w:val="20"/>
          <w:szCs w:val="20"/>
        </w:rPr>
        <w:t>(</w:t>
      </w:r>
      <w:proofErr w:type="spellStart"/>
      <w:r w:rsidRPr="00583041">
        <w:rPr>
          <w:rFonts w:ascii="Arial" w:hAnsi="Arial" w:cs="Arial"/>
          <w:sz w:val="20"/>
          <w:szCs w:val="20"/>
        </w:rPr>
        <w:t>i</w:t>
      </w:r>
      <w:proofErr w:type="spellEnd"/>
      <w:r w:rsidRPr="00583041">
        <w:rPr>
          <w:rFonts w:ascii="Arial" w:hAnsi="Arial" w:cs="Arial"/>
          <w:sz w:val="20"/>
          <w:szCs w:val="20"/>
        </w:rPr>
        <w:t>) These Regulations may be called the Foreign Exchange Management (Borrowing and Lending) (Third Amendment) Regulations, 2022.</w:t>
      </w:r>
    </w:p>
    <w:p w:rsidR="00155008" w:rsidRPr="00583041" w:rsidRDefault="00155008" w:rsidP="00155008">
      <w:pPr>
        <w:spacing w:after="0"/>
        <w:jc w:val="both"/>
        <w:rPr>
          <w:rFonts w:ascii="Arial" w:hAnsi="Arial" w:cs="Arial"/>
          <w:sz w:val="20"/>
          <w:szCs w:val="20"/>
        </w:rPr>
      </w:pPr>
    </w:p>
    <w:p w:rsidR="00155008" w:rsidRPr="00583041" w:rsidRDefault="00155008" w:rsidP="00155008">
      <w:pPr>
        <w:spacing w:after="0"/>
        <w:jc w:val="both"/>
        <w:rPr>
          <w:rFonts w:ascii="Arial" w:hAnsi="Arial" w:cs="Arial"/>
          <w:sz w:val="20"/>
          <w:szCs w:val="20"/>
        </w:rPr>
      </w:pPr>
      <w:r w:rsidRPr="00583041">
        <w:rPr>
          <w:rFonts w:ascii="Arial" w:hAnsi="Arial" w:cs="Arial"/>
          <w:sz w:val="20"/>
          <w:szCs w:val="20"/>
        </w:rPr>
        <w:t>(ii) They shall come into force from the date of notification in the official gazette.</w:t>
      </w:r>
    </w:p>
    <w:p w:rsidR="00155008" w:rsidRPr="00583041" w:rsidRDefault="00155008" w:rsidP="00155008">
      <w:pPr>
        <w:spacing w:after="0"/>
        <w:jc w:val="both"/>
        <w:rPr>
          <w:rFonts w:ascii="Arial" w:hAnsi="Arial" w:cs="Arial"/>
          <w:sz w:val="20"/>
          <w:szCs w:val="20"/>
        </w:rPr>
      </w:pPr>
    </w:p>
    <w:p w:rsidR="00155008" w:rsidRPr="00583041" w:rsidRDefault="00155008" w:rsidP="00155008">
      <w:pPr>
        <w:spacing w:after="0"/>
        <w:jc w:val="both"/>
        <w:rPr>
          <w:rFonts w:ascii="Arial" w:hAnsi="Arial" w:cs="Arial"/>
          <w:sz w:val="20"/>
          <w:szCs w:val="20"/>
        </w:rPr>
      </w:pPr>
      <w:r w:rsidRPr="00583041">
        <w:rPr>
          <w:rFonts w:ascii="Arial" w:hAnsi="Arial" w:cs="Arial"/>
          <w:sz w:val="20"/>
          <w:szCs w:val="20"/>
        </w:rPr>
        <w:t>2. Amendment to Paragraph 2 of Schedule 1:</w:t>
      </w:r>
    </w:p>
    <w:p w:rsidR="00155008" w:rsidRPr="00583041" w:rsidRDefault="00155008" w:rsidP="00155008">
      <w:pPr>
        <w:spacing w:after="0"/>
        <w:jc w:val="both"/>
        <w:rPr>
          <w:rFonts w:ascii="Arial" w:hAnsi="Arial" w:cs="Arial"/>
          <w:sz w:val="20"/>
          <w:szCs w:val="20"/>
        </w:rPr>
      </w:pPr>
    </w:p>
    <w:p w:rsidR="00155008" w:rsidRPr="00583041" w:rsidRDefault="00155008" w:rsidP="00155008">
      <w:pPr>
        <w:spacing w:after="0"/>
        <w:jc w:val="both"/>
        <w:rPr>
          <w:rFonts w:ascii="Arial" w:hAnsi="Arial" w:cs="Arial"/>
          <w:sz w:val="20"/>
          <w:szCs w:val="20"/>
        </w:rPr>
      </w:pPr>
      <w:r w:rsidRPr="00583041">
        <w:rPr>
          <w:rFonts w:ascii="Arial" w:hAnsi="Arial" w:cs="Arial"/>
          <w:sz w:val="20"/>
          <w:szCs w:val="20"/>
        </w:rPr>
        <w:t>After Paragraph 8 of Schedule 1 to the Principal Regulations, the following shall be added;</w:t>
      </w:r>
    </w:p>
    <w:p w:rsidR="00155008" w:rsidRPr="00583041" w:rsidRDefault="00155008" w:rsidP="00155008">
      <w:pPr>
        <w:spacing w:after="0"/>
        <w:jc w:val="both"/>
        <w:rPr>
          <w:rFonts w:ascii="Arial" w:hAnsi="Arial" w:cs="Arial"/>
          <w:sz w:val="20"/>
          <w:szCs w:val="20"/>
        </w:rPr>
      </w:pPr>
    </w:p>
    <w:p w:rsidR="00155008" w:rsidRPr="00583041" w:rsidRDefault="00155008" w:rsidP="00155008">
      <w:pPr>
        <w:spacing w:after="0"/>
        <w:jc w:val="both"/>
        <w:rPr>
          <w:rFonts w:ascii="Arial" w:hAnsi="Arial" w:cs="Arial"/>
          <w:sz w:val="20"/>
          <w:szCs w:val="20"/>
        </w:rPr>
      </w:pPr>
      <w:r w:rsidRPr="00583041">
        <w:rPr>
          <w:rFonts w:ascii="Arial" w:hAnsi="Arial" w:cs="Arial"/>
          <w:sz w:val="20"/>
          <w:szCs w:val="20"/>
        </w:rPr>
        <w:t>“8A: The limit of USD 750 million or equivalent per financial year is temporarily increased to USD 1500 million or equivalent. This dispensation will be available for ECBs raised till December 31, 2022.”</w:t>
      </w:r>
    </w:p>
    <w:p w:rsidR="00155008" w:rsidRPr="00583041" w:rsidRDefault="00155008" w:rsidP="00155008">
      <w:pPr>
        <w:spacing w:after="0"/>
        <w:jc w:val="both"/>
        <w:rPr>
          <w:rFonts w:ascii="Arial" w:hAnsi="Arial" w:cs="Arial"/>
          <w:sz w:val="20"/>
          <w:szCs w:val="20"/>
        </w:rPr>
      </w:pPr>
    </w:p>
    <w:p w:rsidR="00155008" w:rsidRPr="00583041" w:rsidRDefault="00155008" w:rsidP="00155008">
      <w:pPr>
        <w:spacing w:after="0"/>
        <w:jc w:val="both"/>
        <w:rPr>
          <w:rFonts w:ascii="Arial" w:hAnsi="Arial" w:cs="Arial"/>
          <w:sz w:val="20"/>
          <w:szCs w:val="20"/>
        </w:rPr>
      </w:pPr>
      <w:r w:rsidRPr="00583041">
        <w:rPr>
          <w:rFonts w:ascii="Arial" w:hAnsi="Arial" w:cs="Arial"/>
          <w:sz w:val="20"/>
          <w:szCs w:val="20"/>
        </w:rPr>
        <w:t xml:space="preserve">(Ajay Kumar </w:t>
      </w:r>
      <w:proofErr w:type="spellStart"/>
      <w:r w:rsidRPr="00583041">
        <w:rPr>
          <w:rFonts w:ascii="Arial" w:hAnsi="Arial" w:cs="Arial"/>
          <w:sz w:val="20"/>
          <w:szCs w:val="20"/>
        </w:rPr>
        <w:t>Misra</w:t>
      </w:r>
      <w:proofErr w:type="spellEnd"/>
      <w:r w:rsidRPr="00583041">
        <w:rPr>
          <w:rFonts w:ascii="Arial" w:hAnsi="Arial" w:cs="Arial"/>
          <w:sz w:val="20"/>
          <w:szCs w:val="20"/>
        </w:rPr>
        <w:t>)</w:t>
      </w:r>
    </w:p>
    <w:p w:rsidR="00155008" w:rsidRDefault="00155008" w:rsidP="00155008">
      <w:pPr>
        <w:spacing w:after="0"/>
        <w:jc w:val="both"/>
        <w:rPr>
          <w:rFonts w:ascii="Arial" w:hAnsi="Arial" w:cs="Arial"/>
          <w:sz w:val="20"/>
          <w:szCs w:val="20"/>
        </w:rPr>
      </w:pPr>
      <w:r w:rsidRPr="00583041">
        <w:rPr>
          <w:rFonts w:ascii="Arial" w:hAnsi="Arial" w:cs="Arial"/>
          <w:sz w:val="20"/>
          <w:szCs w:val="20"/>
        </w:rPr>
        <w:t>Chief General Manager-in-charge</w:t>
      </w:r>
    </w:p>
    <w:p w:rsidR="00155008" w:rsidRDefault="00155008" w:rsidP="00155008"/>
    <w:p w:rsidR="00155008" w:rsidRDefault="00155008" w:rsidP="00155008"/>
    <w:p w:rsidR="00155008" w:rsidRDefault="00155008" w:rsidP="00155008">
      <w:r>
        <w:t>More details can be referred to in the below link.</w:t>
      </w:r>
    </w:p>
    <w:p w:rsidR="00155008" w:rsidRDefault="00155008" w:rsidP="00155008">
      <w:pPr>
        <w:rPr>
          <w:rFonts w:ascii="Arial" w:hAnsi="Arial" w:cs="Arial"/>
          <w:sz w:val="20"/>
          <w:szCs w:val="20"/>
        </w:rPr>
      </w:pPr>
      <w:r>
        <w:rPr>
          <w:rFonts w:ascii="Arial" w:hAnsi="Arial" w:cs="Arial"/>
          <w:sz w:val="20"/>
          <w:szCs w:val="20"/>
        </w:rPr>
        <w:t xml:space="preserve">Reference Link: </w:t>
      </w:r>
      <w:hyperlink r:id="rId12" w:anchor=":~:text=%E2%80%9C8A%3A%20The%20limit%20of%20USD,till%20December%2031%2C%202022.%E2%80%9D&amp;text=Foot%20Note%3A%20%2D%20The%20Principal%20Regulations,No" w:history="1">
        <w:r w:rsidRPr="00200311">
          <w:rPr>
            <w:rStyle w:val="Hyperlink"/>
            <w:rFonts w:ascii="Arial" w:hAnsi="Arial" w:cs="Arial"/>
            <w:sz w:val="20"/>
            <w:szCs w:val="20"/>
          </w:rPr>
          <w:t>https://www.rbi.org.in/scripts/FS_Notification.aspx?Id=12377&amp;fn=5&amp;Mode=0#:~:text=%E2%80%9C8A%3A%20The%20limit%20of%20USD,till%20December%2031%2C%202022.%E2%80%9D&amp;text=Foot%20Note%3A%20%2D%20The%20Principal%20Regulations,No</w:t>
        </w:r>
      </w:hyperlink>
      <w:r w:rsidRPr="002A3764">
        <w:rPr>
          <w:rFonts w:ascii="Arial" w:hAnsi="Arial" w:cs="Arial"/>
          <w:sz w:val="20"/>
          <w:szCs w:val="20"/>
        </w:rPr>
        <w:t>.</w:t>
      </w:r>
    </w:p>
    <w:p w:rsidR="00155008" w:rsidRDefault="00155008" w:rsidP="00155008">
      <w:pPr>
        <w:rPr>
          <w:rFonts w:ascii="Arial" w:hAnsi="Arial" w:cs="Arial"/>
          <w:sz w:val="20"/>
          <w:szCs w:val="20"/>
        </w:rPr>
      </w:pPr>
    </w:p>
    <w:p w:rsidR="00155008" w:rsidRDefault="00155008" w:rsidP="00155008">
      <w:pPr>
        <w:rPr>
          <w:rFonts w:ascii="Arial" w:hAnsi="Arial" w:cs="Arial"/>
          <w:sz w:val="20"/>
          <w:szCs w:val="20"/>
        </w:rPr>
      </w:pPr>
    </w:p>
    <w:p w:rsidR="00155008" w:rsidRDefault="00155008" w:rsidP="00155008">
      <w:pPr>
        <w:rPr>
          <w:rFonts w:ascii="Arial" w:hAnsi="Arial" w:cs="Arial"/>
          <w:sz w:val="20"/>
          <w:szCs w:val="20"/>
        </w:rPr>
      </w:pPr>
    </w:p>
    <w:p w:rsidR="00155008" w:rsidRDefault="00155008" w:rsidP="00155008">
      <w:pPr>
        <w:rPr>
          <w:rFonts w:ascii="Arial" w:hAnsi="Arial" w:cs="Arial"/>
          <w:sz w:val="20"/>
          <w:szCs w:val="20"/>
        </w:rPr>
      </w:pPr>
    </w:p>
    <w:p w:rsidR="00155008" w:rsidRDefault="00155008">
      <w:pPr>
        <w:spacing w:line="259" w:lineRule="auto"/>
        <w:rPr>
          <w:rFonts w:ascii="Arial" w:hAnsi="Arial" w:cs="Arial"/>
          <w:sz w:val="20"/>
          <w:szCs w:val="20"/>
        </w:rPr>
      </w:pPr>
    </w:p>
    <w:p w:rsidR="00155008" w:rsidRDefault="00155008">
      <w:pPr>
        <w:spacing w:line="259" w:lineRule="auto"/>
        <w:rPr>
          <w:rFonts w:ascii="Arial" w:hAnsi="Arial" w:cs="Arial"/>
          <w:sz w:val="20"/>
          <w:szCs w:val="20"/>
        </w:rPr>
      </w:pPr>
    </w:p>
    <w:p w:rsidR="00155008" w:rsidRDefault="00155008">
      <w:pPr>
        <w:spacing w:line="259" w:lineRule="auto"/>
        <w:rPr>
          <w:rFonts w:ascii="Arial" w:hAnsi="Arial" w:cs="Arial"/>
          <w:sz w:val="20"/>
          <w:szCs w:val="20"/>
        </w:rPr>
      </w:pPr>
    </w:p>
    <w:p w:rsidR="00155008" w:rsidRPr="00583041" w:rsidRDefault="00155008" w:rsidP="00155008">
      <w:pPr>
        <w:spacing w:line="240" w:lineRule="auto"/>
        <w:rPr>
          <w:rFonts w:ascii="Arial" w:hAnsi="Arial" w:cs="Arial"/>
          <w:sz w:val="20"/>
          <w:szCs w:val="20"/>
        </w:rPr>
      </w:pPr>
      <w:r w:rsidRPr="00583041">
        <w:rPr>
          <w:rFonts w:ascii="Arial" w:hAnsi="Arial" w:cs="Arial"/>
          <w:b/>
          <w:bCs/>
          <w:sz w:val="20"/>
          <w:szCs w:val="20"/>
        </w:rPr>
        <w:lastRenderedPageBreak/>
        <w:t>External Commercial Borrowings (ECB) Policy – Liberalisation Measures</w:t>
      </w:r>
    </w:p>
    <w:tbl>
      <w:tblPr>
        <w:tblW w:w="5000" w:type="pct"/>
        <w:jc w:val="center"/>
        <w:tblCellMar>
          <w:top w:w="15" w:type="dxa"/>
          <w:left w:w="15" w:type="dxa"/>
          <w:bottom w:w="15" w:type="dxa"/>
          <w:right w:w="15" w:type="dxa"/>
        </w:tblCellMar>
        <w:tblLook w:val="04A0" w:firstRow="1" w:lastRow="0" w:firstColumn="1" w:lastColumn="0" w:noHBand="0" w:noVBand="1"/>
      </w:tblPr>
      <w:tblGrid>
        <w:gridCol w:w="9026"/>
      </w:tblGrid>
      <w:tr w:rsidR="00155008" w:rsidRPr="00583041" w:rsidTr="004D7BC3">
        <w:trPr>
          <w:jc w:val="center"/>
        </w:trPr>
        <w:tc>
          <w:tcPr>
            <w:tcW w:w="0" w:type="auto"/>
            <w:tcBorders>
              <w:top w:val="nil"/>
              <w:left w:val="nil"/>
              <w:bottom w:val="nil"/>
              <w:right w:val="nil"/>
            </w:tcBorders>
            <w:tcMar>
              <w:top w:w="15" w:type="dxa"/>
              <w:left w:w="45" w:type="dxa"/>
              <w:bottom w:w="15" w:type="dxa"/>
              <w:right w:w="45" w:type="dxa"/>
            </w:tcMar>
            <w:vAlign w:val="center"/>
            <w:hideMark/>
          </w:tcPr>
          <w:p w:rsidR="00155008" w:rsidRPr="00583041" w:rsidRDefault="00155008" w:rsidP="004D7BC3">
            <w:pPr>
              <w:pStyle w:val="NormalWeb"/>
              <w:spacing w:before="0" w:beforeAutospacing="0"/>
              <w:rPr>
                <w:rFonts w:ascii="Arial" w:hAnsi="Arial" w:cs="Arial"/>
                <w:sz w:val="20"/>
                <w:szCs w:val="20"/>
              </w:rPr>
            </w:pPr>
            <w:r w:rsidRPr="00583041">
              <w:rPr>
                <w:rFonts w:ascii="Arial" w:hAnsi="Arial" w:cs="Arial"/>
                <w:sz w:val="20"/>
                <w:szCs w:val="20"/>
              </w:rPr>
              <w:t>RBI/2022-23/98</w:t>
            </w:r>
            <w:r w:rsidRPr="00583041">
              <w:rPr>
                <w:rFonts w:ascii="Arial" w:hAnsi="Arial" w:cs="Arial"/>
                <w:sz w:val="20"/>
                <w:szCs w:val="20"/>
              </w:rPr>
              <w:br/>
              <w:t>A.P. (DIR Series) Circular No. 11</w:t>
            </w:r>
          </w:p>
          <w:p w:rsidR="00155008" w:rsidRPr="00583041" w:rsidRDefault="00155008" w:rsidP="004D7BC3">
            <w:pPr>
              <w:pStyle w:val="NormalWeb"/>
              <w:spacing w:before="0" w:beforeAutospacing="0"/>
              <w:jc w:val="right"/>
              <w:rPr>
                <w:rFonts w:ascii="Arial" w:hAnsi="Arial" w:cs="Arial"/>
                <w:sz w:val="20"/>
                <w:szCs w:val="20"/>
              </w:rPr>
            </w:pPr>
            <w:r w:rsidRPr="00583041">
              <w:rPr>
                <w:rFonts w:ascii="Arial" w:hAnsi="Arial" w:cs="Arial"/>
                <w:sz w:val="20"/>
                <w:szCs w:val="20"/>
              </w:rPr>
              <w:t>August 1, 2022</w:t>
            </w:r>
          </w:p>
          <w:p w:rsidR="00155008" w:rsidRPr="00583041" w:rsidRDefault="00155008" w:rsidP="004D7BC3">
            <w:pPr>
              <w:pStyle w:val="NormalWeb"/>
              <w:spacing w:before="0" w:beforeAutospacing="0" w:after="0" w:afterAutospacing="0"/>
              <w:rPr>
                <w:rFonts w:ascii="Arial" w:hAnsi="Arial" w:cs="Arial"/>
                <w:sz w:val="20"/>
                <w:szCs w:val="20"/>
              </w:rPr>
            </w:pPr>
            <w:r w:rsidRPr="00583041">
              <w:rPr>
                <w:rFonts w:ascii="Arial" w:hAnsi="Arial" w:cs="Arial"/>
                <w:sz w:val="20"/>
                <w:szCs w:val="20"/>
              </w:rPr>
              <w:t>To</w:t>
            </w:r>
          </w:p>
          <w:p w:rsidR="00155008" w:rsidRPr="00583041" w:rsidRDefault="00155008" w:rsidP="004D7BC3">
            <w:pPr>
              <w:pStyle w:val="NormalWeb"/>
              <w:spacing w:before="0" w:beforeAutospacing="0" w:after="0" w:afterAutospacing="0"/>
              <w:rPr>
                <w:rFonts w:ascii="Arial" w:hAnsi="Arial" w:cs="Arial"/>
                <w:sz w:val="20"/>
                <w:szCs w:val="20"/>
              </w:rPr>
            </w:pPr>
            <w:r w:rsidRPr="00583041">
              <w:rPr>
                <w:rFonts w:ascii="Arial" w:hAnsi="Arial" w:cs="Arial"/>
                <w:sz w:val="20"/>
                <w:szCs w:val="20"/>
              </w:rPr>
              <w:t>All Category-I Authorised Dealer Banks</w:t>
            </w:r>
          </w:p>
          <w:p w:rsidR="00155008" w:rsidRPr="00CE14AF" w:rsidRDefault="00155008" w:rsidP="004D7BC3">
            <w:pPr>
              <w:pStyle w:val="NormalWeb"/>
              <w:spacing w:before="0" w:beforeAutospacing="0" w:after="0" w:afterAutospacing="0"/>
              <w:rPr>
                <w:rFonts w:ascii="Arial" w:hAnsi="Arial" w:cs="Arial"/>
                <w:sz w:val="20"/>
                <w:szCs w:val="20"/>
              </w:rPr>
            </w:pPr>
            <w:r w:rsidRPr="00583041">
              <w:rPr>
                <w:rFonts w:ascii="Arial" w:hAnsi="Arial" w:cs="Arial"/>
                <w:sz w:val="20"/>
                <w:szCs w:val="20"/>
              </w:rPr>
              <w:t>Madam / Sir,</w:t>
            </w:r>
          </w:p>
          <w:p w:rsidR="00155008" w:rsidRPr="00583041" w:rsidRDefault="00155008" w:rsidP="004D7BC3">
            <w:pPr>
              <w:pStyle w:val="head"/>
              <w:jc w:val="center"/>
              <w:rPr>
                <w:rFonts w:ascii="Arial" w:hAnsi="Arial" w:cs="Arial"/>
                <w:b/>
                <w:bCs/>
                <w:sz w:val="20"/>
                <w:szCs w:val="20"/>
              </w:rPr>
            </w:pPr>
            <w:r w:rsidRPr="00583041">
              <w:rPr>
                <w:rFonts w:ascii="Arial" w:hAnsi="Arial" w:cs="Arial"/>
                <w:b/>
                <w:bCs/>
                <w:sz w:val="20"/>
                <w:szCs w:val="20"/>
              </w:rPr>
              <w:t>External Commercial Borrowings (ECB) Policy – Liberalisation Measures</w:t>
            </w:r>
          </w:p>
          <w:p w:rsidR="00155008" w:rsidRPr="00583041" w:rsidRDefault="00155008" w:rsidP="004D7BC3">
            <w:pPr>
              <w:pStyle w:val="NormalWeb"/>
              <w:spacing w:before="0" w:beforeAutospacing="0"/>
              <w:rPr>
                <w:rFonts w:ascii="Arial" w:hAnsi="Arial" w:cs="Arial"/>
                <w:sz w:val="20"/>
                <w:szCs w:val="20"/>
              </w:rPr>
            </w:pPr>
            <w:r w:rsidRPr="00583041">
              <w:rPr>
                <w:rFonts w:ascii="Arial" w:hAnsi="Arial" w:cs="Arial"/>
                <w:sz w:val="20"/>
                <w:szCs w:val="20"/>
              </w:rPr>
              <w:t>Attention is invited to paragraph 2.2 of </w:t>
            </w:r>
            <w:hyperlink r:id="rId13" w:tgtFrame="_blank" w:history="1">
              <w:r w:rsidRPr="00583041">
                <w:rPr>
                  <w:rStyle w:val="Hyperlink"/>
                  <w:rFonts w:ascii="Arial" w:hAnsi="Arial" w:cs="Arial"/>
                  <w:sz w:val="20"/>
                  <w:szCs w:val="20"/>
                </w:rPr>
                <w:t>FED Master Direction No.5 on External Commercial Borrowings, Trade Credits and Structured Obligations, dated March 26, 2019</w:t>
              </w:r>
            </w:hyperlink>
            <w:r w:rsidRPr="00583041">
              <w:rPr>
                <w:rFonts w:ascii="Arial" w:hAnsi="Arial" w:cs="Arial"/>
                <w:sz w:val="20"/>
                <w:szCs w:val="20"/>
              </w:rPr>
              <w:t> (as amended from time to time), in terms of which eligible ECB borrowers are allowed to raise ECB up to USD 750 million or equivalent per financial year under the automatic route, and paragraph 2.1.vi. ibid, wherein the all-in-cost ceiling for ECBs has been specified.</w:t>
            </w:r>
          </w:p>
          <w:p w:rsidR="00155008" w:rsidRPr="00583041" w:rsidRDefault="00155008" w:rsidP="004D7BC3">
            <w:pPr>
              <w:pStyle w:val="NormalWeb"/>
              <w:spacing w:before="0" w:beforeAutospacing="0"/>
              <w:rPr>
                <w:rFonts w:ascii="Arial" w:hAnsi="Arial" w:cs="Arial"/>
                <w:sz w:val="20"/>
                <w:szCs w:val="20"/>
              </w:rPr>
            </w:pPr>
            <w:r w:rsidRPr="00583041">
              <w:rPr>
                <w:rFonts w:ascii="Arial" w:hAnsi="Arial" w:cs="Arial"/>
                <w:sz w:val="20"/>
                <w:szCs w:val="20"/>
              </w:rPr>
              <w:t>2. As announced in paragraph five of the </w:t>
            </w:r>
            <w:hyperlink r:id="rId14" w:tgtFrame="_blank" w:history="1">
              <w:r w:rsidRPr="00583041">
                <w:rPr>
                  <w:rStyle w:val="Hyperlink"/>
                  <w:rFonts w:ascii="Arial" w:hAnsi="Arial" w:cs="Arial"/>
                  <w:sz w:val="20"/>
                  <w:szCs w:val="20"/>
                </w:rPr>
                <w:t>press release on “Liberalisation of Forex Flows” dated July 06, 2022</w:t>
              </w:r>
            </w:hyperlink>
            <w:r w:rsidRPr="00583041">
              <w:rPr>
                <w:rFonts w:ascii="Arial" w:hAnsi="Arial" w:cs="Arial"/>
                <w:sz w:val="20"/>
                <w:szCs w:val="20"/>
              </w:rPr>
              <w:t>, it has been decided, in consultation with the Central Government, to:</w:t>
            </w:r>
          </w:p>
          <w:p w:rsidR="00155008" w:rsidRPr="00583041" w:rsidRDefault="00155008" w:rsidP="004D7BC3">
            <w:pPr>
              <w:pStyle w:val="NormalWeb"/>
              <w:spacing w:before="0" w:beforeAutospacing="0"/>
              <w:rPr>
                <w:rFonts w:ascii="Arial" w:hAnsi="Arial" w:cs="Arial"/>
                <w:sz w:val="20"/>
                <w:szCs w:val="20"/>
              </w:rPr>
            </w:pPr>
            <w:proofErr w:type="spellStart"/>
            <w:r w:rsidRPr="00583041">
              <w:rPr>
                <w:rFonts w:ascii="Arial" w:hAnsi="Arial" w:cs="Arial"/>
                <w:sz w:val="20"/>
                <w:szCs w:val="20"/>
              </w:rPr>
              <w:t>i</w:t>
            </w:r>
            <w:proofErr w:type="spellEnd"/>
            <w:r w:rsidRPr="00583041">
              <w:rPr>
                <w:rFonts w:ascii="Arial" w:hAnsi="Arial" w:cs="Arial"/>
                <w:sz w:val="20"/>
                <w:szCs w:val="20"/>
              </w:rPr>
              <w:t>) increase the automatic route limit from USD 750 million or equivalent to USD 1.5 billion or equivalent.</w:t>
            </w:r>
          </w:p>
          <w:p w:rsidR="00155008" w:rsidRPr="00583041" w:rsidRDefault="00155008" w:rsidP="004D7BC3">
            <w:pPr>
              <w:pStyle w:val="NormalWeb"/>
              <w:spacing w:before="0" w:beforeAutospacing="0"/>
              <w:rPr>
                <w:rFonts w:ascii="Arial" w:hAnsi="Arial" w:cs="Arial"/>
                <w:sz w:val="20"/>
                <w:szCs w:val="20"/>
              </w:rPr>
            </w:pPr>
            <w:r w:rsidRPr="00583041">
              <w:rPr>
                <w:rFonts w:ascii="Arial" w:hAnsi="Arial" w:cs="Arial"/>
                <w:sz w:val="20"/>
                <w:szCs w:val="20"/>
              </w:rPr>
              <w:t>ii) increase the all-in-cost ceiling for ECBs, by 100 bps. The enhanced all-in-cost ceiling shall be available only to eligible borrowers of investment grade rating from Indian Credit Rating Agencies (CRAs). Other eligible borrowers may raise ECB within the existing all-in-cost ceiling, as hitherto.</w:t>
            </w:r>
          </w:p>
          <w:p w:rsidR="00155008" w:rsidRPr="00583041" w:rsidRDefault="00155008" w:rsidP="004D7BC3">
            <w:pPr>
              <w:pStyle w:val="NormalWeb"/>
              <w:spacing w:before="0" w:beforeAutospacing="0"/>
              <w:rPr>
                <w:rFonts w:ascii="Arial" w:hAnsi="Arial" w:cs="Arial"/>
                <w:sz w:val="20"/>
                <w:szCs w:val="20"/>
              </w:rPr>
            </w:pPr>
            <w:r w:rsidRPr="00583041">
              <w:rPr>
                <w:rFonts w:ascii="Arial" w:hAnsi="Arial" w:cs="Arial"/>
                <w:sz w:val="20"/>
                <w:szCs w:val="20"/>
              </w:rPr>
              <w:t>The above relaxations would be available for ECBs to be raised till December 31, 2022.</w:t>
            </w:r>
          </w:p>
          <w:p w:rsidR="00155008" w:rsidRPr="00583041" w:rsidRDefault="00155008" w:rsidP="004D7BC3">
            <w:pPr>
              <w:pStyle w:val="NormalWeb"/>
              <w:spacing w:before="0" w:beforeAutospacing="0"/>
              <w:rPr>
                <w:rFonts w:ascii="Arial" w:hAnsi="Arial" w:cs="Arial"/>
                <w:sz w:val="20"/>
                <w:szCs w:val="20"/>
              </w:rPr>
            </w:pPr>
            <w:r w:rsidRPr="00583041">
              <w:rPr>
                <w:rFonts w:ascii="Arial" w:hAnsi="Arial" w:cs="Arial"/>
                <w:sz w:val="20"/>
                <w:szCs w:val="20"/>
              </w:rPr>
              <w:t>3. AD Category-I banks may bring the contents of this circular to the notice of their constituents and customers.</w:t>
            </w:r>
          </w:p>
          <w:p w:rsidR="00155008" w:rsidRPr="00583041" w:rsidRDefault="00155008" w:rsidP="004D7BC3">
            <w:pPr>
              <w:pStyle w:val="NormalWeb"/>
              <w:spacing w:before="0" w:beforeAutospacing="0"/>
              <w:rPr>
                <w:rFonts w:ascii="Arial" w:hAnsi="Arial" w:cs="Arial"/>
                <w:sz w:val="20"/>
                <w:szCs w:val="20"/>
              </w:rPr>
            </w:pPr>
            <w:r w:rsidRPr="00583041">
              <w:rPr>
                <w:rFonts w:ascii="Arial" w:hAnsi="Arial" w:cs="Arial"/>
                <w:sz w:val="20"/>
                <w:szCs w:val="20"/>
              </w:rPr>
              <w:t>4. The aforesaid Master Direction No. 5, is being updated to reflect these changes.</w:t>
            </w:r>
          </w:p>
          <w:p w:rsidR="00155008" w:rsidRPr="00583041" w:rsidRDefault="00155008" w:rsidP="004D7BC3">
            <w:pPr>
              <w:pStyle w:val="NormalWeb"/>
              <w:spacing w:before="0" w:beforeAutospacing="0"/>
              <w:rPr>
                <w:rFonts w:ascii="Arial" w:hAnsi="Arial" w:cs="Arial"/>
                <w:sz w:val="20"/>
                <w:szCs w:val="20"/>
              </w:rPr>
            </w:pPr>
            <w:r w:rsidRPr="00583041">
              <w:rPr>
                <w:rFonts w:ascii="Arial" w:hAnsi="Arial" w:cs="Arial"/>
                <w:sz w:val="20"/>
                <w:szCs w:val="20"/>
              </w:rPr>
              <w:t>5. Necessary amendments to the relevant regulations have been made through </w:t>
            </w:r>
            <w:r w:rsidRPr="00583041">
              <w:rPr>
                <w:rFonts w:ascii="Arial" w:hAnsi="Arial" w:cs="Arial"/>
                <w:sz w:val="20"/>
                <w:szCs w:val="20"/>
                <w:u w:val="single"/>
              </w:rPr>
              <w:t>the Foreign Exchange Management (Borrowing and Lending) (Amendment) Regulations, 2022, notified vide </w:t>
            </w:r>
            <w:hyperlink r:id="rId15" w:tgtFrame="_blank" w:history="1">
              <w:r w:rsidRPr="00583041">
                <w:rPr>
                  <w:rStyle w:val="Hyperlink"/>
                  <w:rFonts w:ascii="Arial" w:hAnsi="Arial" w:cs="Arial"/>
                  <w:sz w:val="20"/>
                  <w:szCs w:val="20"/>
                </w:rPr>
                <w:t>notification No. FEMA.3(R)(3)/2022-RB dated July 29, 2022</w:t>
              </w:r>
            </w:hyperlink>
            <w:r w:rsidRPr="00583041">
              <w:rPr>
                <w:rFonts w:ascii="Arial" w:hAnsi="Arial" w:cs="Arial"/>
                <w:sz w:val="20"/>
                <w:szCs w:val="20"/>
              </w:rPr>
              <w:t>.</w:t>
            </w:r>
          </w:p>
          <w:p w:rsidR="00155008" w:rsidRPr="00583041" w:rsidRDefault="00155008" w:rsidP="004D7BC3">
            <w:pPr>
              <w:pStyle w:val="NormalWeb"/>
              <w:spacing w:before="0" w:beforeAutospacing="0"/>
              <w:rPr>
                <w:rFonts w:ascii="Arial" w:hAnsi="Arial" w:cs="Arial"/>
                <w:sz w:val="20"/>
                <w:szCs w:val="20"/>
              </w:rPr>
            </w:pPr>
            <w:r w:rsidRPr="00583041">
              <w:rPr>
                <w:rFonts w:ascii="Arial" w:hAnsi="Arial" w:cs="Arial"/>
                <w:sz w:val="20"/>
                <w:szCs w:val="20"/>
              </w:rPr>
              <w:t>6. The directions contained in this circular have been issued under section 10(4) and 11(2) of the Foreign Exchange Management Act, 1999 (42 of 1999) and are without prejudice to permissions/ approvals, if any, required under any other law.</w:t>
            </w:r>
          </w:p>
          <w:p w:rsidR="00155008" w:rsidRPr="00583041" w:rsidRDefault="00155008" w:rsidP="004D7BC3">
            <w:pPr>
              <w:pStyle w:val="NormalWeb"/>
              <w:spacing w:after="0" w:afterAutospacing="0"/>
              <w:rPr>
                <w:rFonts w:ascii="Arial" w:hAnsi="Arial" w:cs="Arial"/>
                <w:sz w:val="20"/>
                <w:szCs w:val="20"/>
              </w:rPr>
            </w:pPr>
            <w:r w:rsidRPr="00583041">
              <w:rPr>
                <w:rFonts w:ascii="Arial" w:hAnsi="Arial" w:cs="Arial"/>
                <w:sz w:val="20"/>
                <w:szCs w:val="20"/>
              </w:rPr>
              <w:t>Yours faithfully,</w:t>
            </w:r>
          </w:p>
          <w:p w:rsidR="00155008" w:rsidRPr="00583041" w:rsidRDefault="00155008" w:rsidP="004D7BC3">
            <w:pPr>
              <w:pStyle w:val="NormalWeb"/>
              <w:rPr>
                <w:rFonts w:ascii="Arial" w:hAnsi="Arial" w:cs="Arial"/>
                <w:sz w:val="20"/>
                <w:szCs w:val="20"/>
              </w:rPr>
            </w:pPr>
            <w:r w:rsidRPr="00583041">
              <w:rPr>
                <w:rFonts w:ascii="Arial" w:hAnsi="Arial" w:cs="Arial"/>
                <w:sz w:val="20"/>
                <w:szCs w:val="20"/>
              </w:rPr>
              <w:t xml:space="preserve">(Ajay Kumar </w:t>
            </w:r>
            <w:proofErr w:type="spellStart"/>
            <w:r w:rsidRPr="00583041">
              <w:rPr>
                <w:rFonts w:ascii="Arial" w:hAnsi="Arial" w:cs="Arial"/>
                <w:sz w:val="20"/>
                <w:szCs w:val="20"/>
              </w:rPr>
              <w:t>Misra</w:t>
            </w:r>
            <w:proofErr w:type="spellEnd"/>
            <w:r w:rsidRPr="00583041">
              <w:rPr>
                <w:rFonts w:ascii="Arial" w:hAnsi="Arial" w:cs="Arial"/>
                <w:sz w:val="20"/>
                <w:szCs w:val="20"/>
              </w:rPr>
              <w:t>)</w:t>
            </w:r>
            <w:r w:rsidRPr="00583041">
              <w:rPr>
                <w:rFonts w:ascii="Arial" w:hAnsi="Arial" w:cs="Arial"/>
                <w:sz w:val="20"/>
                <w:szCs w:val="20"/>
              </w:rPr>
              <w:br/>
              <w:t>Chief General Manager-in-Charge</w:t>
            </w:r>
          </w:p>
        </w:tc>
      </w:tr>
    </w:tbl>
    <w:p w:rsidR="00155008" w:rsidRDefault="00155008" w:rsidP="00155008"/>
    <w:p w:rsidR="00155008" w:rsidRDefault="00155008" w:rsidP="00155008">
      <w:pPr>
        <w:spacing w:after="0"/>
      </w:pPr>
      <w:r>
        <w:t>More details can be referred to in the below link.</w:t>
      </w:r>
    </w:p>
    <w:p w:rsidR="00155008" w:rsidRDefault="00155008" w:rsidP="00155008">
      <w:pPr>
        <w:rPr>
          <w:rFonts w:ascii="Arial" w:hAnsi="Arial" w:cs="Arial"/>
          <w:sz w:val="20"/>
          <w:szCs w:val="20"/>
        </w:rPr>
      </w:pPr>
      <w:r>
        <w:rPr>
          <w:rFonts w:ascii="Arial" w:hAnsi="Arial" w:cs="Arial"/>
          <w:sz w:val="20"/>
          <w:szCs w:val="20"/>
        </w:rPr>
        <w:t xml:space="preserve">Reference Link: </w:t>
      </w:r>
      <w:hyperlink r:id="rId16" w:history="1">
        <w:r w:rsidRPr="00200311">
          <w:rPr>
            <w:rStyle w:val="Hyperlink"/>
            <w:rFonts w:ascii="Arial" w:hAnsi="Arial" w:cs="Arial"/>
            <w:sz w:val="20"/>
            <w:szCs w:val="20"/>
          </w:rPr>
          <w:t>https://www.rbi.org.in/Scripts/NotificationUser.aspx?Id=12366&amp;Mode=0</w:t>
        </w:r>
      </w:hyperlink>
    </w:p>
    <w:p w:rsidR="00155008" w:rsidRDefault="00155008">
      <w:pPr>
        <w:spacing w:line="259" w:lineRule="auto"/>
        <w:rPr>
          <w:rFonts w:ascii="Arial" w:hAnsi="Arial" w:cs="Arial"/>
          <w:sz w:val="20"/>
          <w:szCs w:val="20"/>
        </w:rPr>
      </w:pPr>
    </w:p>
    <w:p w:rsidR="00155008" w:rsidRDefault="00155008">
      <w:pPr>
        <w:spacing w:line="259" w:lineRule="auto"/>
        <w:rPr>
          <w:rFonts w:ascii="Arial" w:hAnsi="Arial" w:cs="Arial"/>
          <w:sz w:val="20"/>
          <w:szCs w:val="20"/>
        </w:rPr>
      </w:pPr>
    </w:p>
    <w:p w:rsidR="00155008" w:rsidRDefault="00155008">
      <w:pPr>
        <w:spacing w:line="259" w:lineRule="auto"/>
        <w:rPr>
          <w:rFonts w:ascii="Arial" w:hAnsi="Arial" w:cs="Arial"/>
          <w:sz w:val="20"/>
          <w:szCs w:val="20"/>
        </w:rPr>
      </w:pPr>
    </w:p>
    <w:p w:rsidR="00155008" w:rsidRDefault="00155008" w:rsidP="00155008">
      <w:pPr>
        <w:rPr>
          <w:rFonts w:ascii="Arial" w:hAnsi="Arial" w:cs="Arial"/>
          <w:b/>
          <w:bCs/>
          <w:color w:val="000000"/>
          <w:sz w:val="20"/>
          <w:szCs w:val="20"/>
        </w:rPr>
      </w:pPr>
      <w:r>
        <w:rPr>
          <w:rFonts w:ascii="Arial" w:hAnsi="Arial" w:cs="Arial"/>
          <w:b/>
          <w:bCs/>
          <w:color w:val="000000"/>
          <w:sz w:val="20"/>
          <w:szCs w:val="20"/>
        </w:rPr>
        <w:lastRenderedPageBreak/>
        <w:t>Rupee Interest Rate Derivatives (Reserve Bank) Directions – Review</w:t>
      </w:r>
    </w:p>
    <w:p w:rsidR="00155008" w:rsidRDefault="00155008" w:rsidP="00155008">
      <w:pPr>
        <w:pStyle w:val="NormalWeb"/>
        <w:jc w:val="both"/>
        <w:rPr>
          <w:rFonts w:ascii="Arial" w:hAnsi="Arial" w:cs="Arial"/>
          <w:color w:val="000000"/>
          <w:sz w:val="20"/>
          <w:szCs w:val="20"/>
        </w:rPr>
      </w:pPr>
      <w:r>
        <w:rPr>
          <w:rFonts w:ascii="Arial" w:hAnsi="Arial" w:cs="Arial"/>
          <w:color w:val="000000"/>
          <w:sz w:val="20"/>
          <w:szCs w:val="20"/>
        </w:rPr>
        <w:t>RBI/2022-23/105</w:t>
      </w:r>
      <w:r>
        <w:rPr>
          <w:rFonts w:ascii="Arial" w:hAnsi="Arial" w:cs="Arial"/>
          <w:color w:val="000000"/>
          <w:sz w:val="20"/>
          <w:szCs w:val="20"/>
        </w:rPr>
        <w:br/>
        <w:t>FMRD.DIRD.05/14.03.046/2022-23</w:t>
      </w:r>
    </w:p>
    <w:p w:rsidR="00155008" w:rsidRDefault="00155008" w:rsidP="00155008">
      <w:pPr>
        <w:pStyle w:val="NormalWeb"/>
        <w:jc w:val="right"/>
        <w:rPr>
          <w:rFonts w:ascii="Arial" w:hAnsi="Arial" w:cs="Arial"/>
          <w:color w:val="000000"/>
          <w:sz w:val="20"/>
          <w:szCs w:val="20"/>
        </w:rPr>
      </w:pPr>
      <w:r>
        <w:rPr>
          <w:rFonts w:ascii="Arial" w:hAnsi="Arial" w:cs="Arial"/>
          <w:color w:val="000000"/>
          <w:sz w:val="20"/>
          <w:szCs w:val="20"/>
        </w:rPr>
        <w:t>August 08, 2022</w:t>
      </w:r>
    </w:p>
    <w:p w:rsidR="00155008" w:rsidRDefault="00155008" w:rsidP="00155008">
      <w:pPr>
        <w:pStyle w:val="NormalWeb"/>
        <w:spacing w:before="0" w:beforeAutospacing="0" w:after="0" w:afterAutospacing="0"/>
        <w:jc w:val="both"/>
        <w:rPr>
          <w:rFonts w:ascii="Arial" w:hAnsi="Arial" w:cs="Arial"/>
          <w:color w:val="000000"/>
          <w:sz w:val="20"/>
          <w:szCs w:val="20"/>
        </w:rPr>
      </w:pPr>
      <w:r>
        <w:rPr>
          <w:rFonts w:ascii="Arial" w:hAnsi="Arial" w:cs="Arial"/>
          <w:color w:val="000000"/>
          <w:sz w:val="20"/>
          <w:szCs w:val="20"/>
        </w:rPr>
        <w:t>To,</w:t>
      </w:r>
    </w:p>
    <w:p w:rsidR="00155008" w:rsidRDefault="00155008" w:rsidP="00155008">
      <w:pPr>
        <w:pStyle w:val="NormalWeb"/>
        <w:spacing w:before="0" w:beforeAutospacing="0" w:after="0" w:afterAutospacing="0"/>
        <w:jc w:val="both"/>
        <w:rPr>
          <w:rFonts w:ascii="Arial" w:hAnsi="Arial" w:cs="Arial"/>
          <w:color w:val="000000"/>
          <w:sz w:val="20"/>
          <w:szCs w:val="20"/>
        </w:rPr>
      </w:pPr>
      <w:r>
        <w:rPr>
          <w:rFonts w:ascii="Arial" w:hAnsi="Arial" w:cs="Arial"/>
          <w:color w:val="000000"/>
          <w:sz w:val="20"/>
          <w:szCs w:val="20"/>
        </w:rPr>
        <w:t>All Eligible Market Participants</w:t>
      </w:r>
    </w:p>
    <w:p w:rsidR="00155008" w:rsidRDefault="00155008" w:rsidP="00155008">
      <w:pPr>
        <w:pStyle w:val="NormalWeb"/>
        <w:spacing w:before="0" w:beforeAutospacing="0" w:after="0" w:afterAutospacing="0"/>
        <w:jc w:val="both"/>
        <w:rPr>
          <w:rFonts w:ascii="Arial" w:hAnsi="Arial" w:cs="Arial"/>
          <w:color w:val="000000"/>
          <w:sz w:val="20"/>
          <w:szCs w:val="20"/>
        </w:rPr>
      </w:pPr>
      <w:r>
        <w:rPr>
          <w:rFonts w:ascii="Arial" w:hAnsi="Arial" w:cs="Arial"/>
          <w:color w:val="000000"/>
          <w:sz w:val="20"/>
          <w:szCs w:val="20"/>
        </w:rPr>
        <w:t>Madam / Sir,</w:t>
      </w:r>
    </w:p>
    <w:p w:rsidR="00155008" w:rsidRDefault="00155008" w:rsidP="00155008">
      <w:pPr>
        <w:pStyle w:val="head"/>
        <w:jc w:val="center"/>
        <w:rPr>
          <w:rFonts w:ascii="Arial" w:hAnsi="Arial" w:cs="Arial"/>
          <w:b/>
          <w:bCs/>
          <w:color w:val="000000"/>
          <w:sz w:val="20"/>
          <w:szCs w:val="20"/>
        </w:rPr>
      </w:pPr>
      <w:r>
        <w:rPr>
          <w:rFonts w:ascii="Arial" w:hAnsi="Arial" w:cs="Arial"/>
          <w:b/>
          <w:bCs/>
          <w:color w:val="000000"/>
          <w:sz w:val="20"/>
          <w:szCs w:val="20"/>
        </w:rPr>
        <w:t>Rupee Interest Rate Derivatives (Reserve Bank) Directions - Review</w:t>
      </w:r>
    </w:p>
    <w:p w:rsidR="00155008" w:rsidRDefault="00155008" w:rsidP="00155008">
      <w:pPr>
        <w:pStyle w:val="NormalWeb"/>
        <w:jc w:val="both"/>
        <w:rPr>
          <w:rFonts w:ascii="Arial" w:hAnsi="Arial" w:cs="Arial"/>
          <w:color w:val="000000"/>
          <w:sz w:val="20"/>
          <w:szCs w:val="20"/>
        </w:rPr>
      </w:pPr>
      <w:r>
        <w:rPr>
          <w:rFonts w:ascii="Arial" w:hAnsi="Arial" w:cs="Arial"/>
          <w:color w:val="000000"/>
          <w:sz w:val="20"/>
          <w:szCs w:val="20"/>
        </w:rPr>
        <w:t>Please refer to Paragraph 4 of the </w:t>
      </w:r>
      <w:hyperlink r:id="rId17" w:tgtFrame="_blank" w:history="1">
        <w:r>
          <w:rPr>
            <w:rStyle w:val="Hyperlink"/>
            <w:rFonts w:ascii="Arial" w:hAnsi="Arial" w:cs="Arial"/>
            <w:sz w:val="20"/>
            <w:szCs w:val="20"/>
          </w:rPr>
          <w:t>Statement on Developmental and Regulatory Policies</w:t>
        </w:r>
      </w:hyperlink>
      <w:r>
        <w:rPr>
          <w:rFonts w:ascii="Arial" w:hAnsi="Arial" w:cs="Arial"/>
          <w:color w:val="000000"/>
          <w:sz w:val="20"/>
          <w:szCs w:val="20"/>
        </w:rPr>
        <w:t>, issued as a part of the </w:t>
      </w:r>
      <w:hyperlink r:id="rId18" w:tgtFrame="_blank" w:history="1">
        <w:r>
          <w:rPr>
            <w:rStyle w:val="Hyperlink"/>
            <w:rFonts w:ascii="Arial" w:hAnsi="Arial" w:cs="Arial"/>
            <w:sz w:val="20"/>
            <w:szCs w:val="20"/>
          </w:rPr>
          <w:t>Bi-monthly Monetary Policy Statement for 2022-23 dated August 05, 2022</w:t>
        </w:r>
      </w:hyperlink>
      <w:r>
        <w:rPr>
          <w:rFonts w:ascii="Arial" w:hAnsi="Arial" w:cs="Arial"/>
          <w:color w:val="000000"/>
          <w:sz w:val="20"/>
          <w:szCs w:val="20"/>
        </w:rPr>
        <w:t> regarding permitting stand-alone primary dealers (SPDs) in India to deal in Foreign Currency Settled Overnight Indexed Swaps (FCS-OIS). Attention is also invited to the </w:t>
      </w:r>
      <w:hyperlink r:id="rId19" w:tgtFrame="_blank" w:history="1">
        <w:r>
          <w:rPr>
            <w:rStyle w:val="Hyperlink"/>
            <w:rFonts w:ascii="Arial" w:hAnsi="Arial" w:cs="Arial"/>
            <w:sz w:val="20"/>
            <w:szCs w:val="20"/>
          </w:rPr>
          <w:t>Rupee Interest Rate Derivatives (Reserve Bank) Directions, 2019 dated June 26, 2019</w:t>
        </w:r>
      </w:hyperlink>
      <w:r>
        <w:rPr>
          <w:rFonts w:ascii="Arial" w:hAnsi="Arial" w:cs="Arial"/>
          <w:color w:val="000000"/>
          <w:sz w:val="20"/>
          <w:szCs w:val="20"/>
        </w:rPr>
        <w:t>, as amended from time to time (hereinafter, Directions).</w:t>
      </w:r>
    </w:p>
    <w:p w:rsidR="00155008" w:rsidRDefault="00155008" w:rsidP="00155008">
      <w:pPr>
        <w:pStyle w:val="NormalWeb"/>
        <w:jc w:val="both"/>
        <w:rPr>
          <w:rFonts w:ascii="Arial" w:hAnsi="Arial" w:cs="Arial"/>
          <w:color w:val="000000"/>
          <w:sz w:val="20"/>
          <w:szCs w:val="20"/>
        </w:rPr>
      </w:pPr>
      <w:r>
        <w:rPr>
          <w:rFonts w:ascii="Arial" w:hAnsi="Arial" w:cs="Arial"/>
          <w:color w:val="000000"/>
          <w:sz w:val="20"/>
          <w:szCs w:val="20"/>
        </w:rPr>
        <w:t>2. Banks in India having Authorised Dealer Category-I (AD Cat-I) license under FEMA, 1999 have been permitted under the above Directions to offer FCS-OIS to persons not resident in India as well as to other AD Cat-I banks vide </w:t>
      </w:r>
      <w:hyperlink r:id="rId20" w:tgtFrame="_blank" w:history="1">
        <w:r>
          <w:rPr>
            <w:rStyle w:val="Hyperlink"/>
            <w:rFonts w:ascii="Arial" w:hAnsi="Arial" w:cs="Arial"/>
            <w:sz w:val="20"/>
            <w:szCs w:val="20"/>
          </w:rPr>
          <w:t>circular FMRD.DIRD.12/14.03.046/2021-22 dated February 10, 2022</w:t>
        </w:r>
      </w:hyperlink>
      <w:r>
        <w:rPr>
          <w:rFonts w:ascii="Arial" w:hAnsi="Arial" w:cs="Arial"/>
          <w:color w:val="000000"/>
          <w:sz w:val="20"/>
          <w:szCs w:val="20"/>
        </w:rPr>
        <w:t>. On a review, it has been decided that SPDs, authorized under section 10(1) of FEMA, 1999 shall also be eligible to offer FCS-OIS to persons not resident in India as well as to other AD Cat-I banks and eligible SPDs.</w:t>
      </w:r>
    </w:p>
    <w:p w:rsidR="00155008" w:rsidRDefault="00155008" w:rsidP="00155008">
      <w:pPr>
        <w:pStyle w:val="NormalWeb"/>
        <w:jc w:val="both"/>
        <w:rPr>
          <w:rFonts w:ascii="Arial" w:hAnsi="Arial" w:cs="Arial"/>
          <w:color w:val="000000"/>
          <w:sz w:val="20"/>
          <w:szCs w:val="20"/>
        </w:rPr>
      </w:pPr>
      <w:r>
        <w:rPr>
          <w:rFonts w:ascii="Arial" w:hAnsi="Arial" w:cs="Arial"/>
          <w:color w:val="000000"/>
          <w:sz w:val="20"/>
          <w:szCs w:val="20"/>
        </w:rPr>
        <w:t>3. The instructions shall be applicable with immediate effect. The </w:t>
      </w:r>
      <w:hyperlink r:id="rId21" w:tgtFrame="_blank" w:history="1">
        <w:r>
          <w:rPr>
            <w:rStyle w:val="Hyperlink"/>
            <w:rFonts w:ascii="Arial" w:hAnsi="Arial" w:cs="Arial"/>
            <w:sz w:val="20"/>
            <w:szCs w:val="20"/>
          </w:rPr>
          <w:t>updated Directions</w:t>
        </w:r>
      </w:hyperlink>
      <w:r>
        <w:rPr>
          <w:rFonts w:ascii="Arial" w:hAnsi="Arial" w:cs="Arial"/>
          <w:color w:val="000000"/>
          <w:sz w:val="20"/>
          <w:szCs w:val="20"/>
        </w:rPr>
        <w:t> are attached.</w:t>
      </w:r>
    </w:p>
    <w:p w:rsidR="00155008" w:rsidRDefault="00155008" w:rsidP="00155008">
      <w:pPr>
        <w:pStyle w:val="NormalWeb"/>
        <w:rPr>
          <w:rFonts w:ascii="Arial" w:hAnsi="Arial" w:cs="Arial"/>
          <w:color w:val="000000"/>
          <w:sz w:val="20"/>
          <w:szCs w:val="20"/>
        </w:rPr>
      </w:pPr>
      <w:r>
        <w:rPr>
          <w:rFonts w:ascii="Arial" w:hAnsi="Arial" w:cs="Arial"/>
          <w:color w:val="000000"/>
          <w:sz w:val="20"/>
          <w:szCs w:val="20"/>
        </w:rPr>
        <w:t>4. The instructions contained in this circular have been issued in exercise of the powers conferred under section 45W of the Reserve Bank of India Act, 1934 read with section 45U of the Act and of all the powers enabling it in this behalf.</w:t>
      </w:r>
    </w:p>
    <w:p w:rsidR="00155008" w:rsidRDefault="00155008" w:rsidP="00155008">
      <w:pPr>
        <w:pStyle w:val="NormalWeb"/>
        <w:rPr>
          <w:rFonts w:ascii="Arial" w:hAnsi="Arial" w:cs="Arial"/>
          <w:color w:val="000000"/>
          <w:sz w:val="20"/>
          <w:szCs w:val="20"/>
        </w:rPr>
      </w:pPr>
      <w:r>
        <w:rPr>
          <w:rFonts w:ascii="Arial" w:hAnsi="Arial" w:cs="Arial"/>
          <w:color w:val="000000"/>
          <w:sz w:val="20"/>
          <w:szCs w:val="20"/>
        </w:rPr>
        <w:t>Yours faithfully,</w:t>
      </w:r>
    </w:p>
    <w:p w:rsidR="00155008" w:rsidRDefault="00155008" w:rsidP="00155008">
      <w:pPr>
        <w:pStyle w:val="NormalWeb"/>
        <w:rPr>
          <w:rFonts w:ascii="Arial" w:hAnsi="Arial" w:cs="Arial"/>
          <w:color w:val="000000"/>
          <w:sz w:val="20"/>
          <w:szCs w:val="20"/>
        </w:rPr>
      </w:pPr>
      <w:r>
        <w:rPr>
          <w:rFonts w:ascii="Arial" w:hAnsi="Arial" w:cs="Arial"/>
          <w:color w:val="000000"/>
          <w:sz w:val="20"/>
          <w:szCs w:val="20"/>
        </w:rPr>
        <w:t xml:space="preserve">(Dimple </w:t>
      </w:r>
      <w:proofErr w:type="spellStart"/>
      <w:r>
        <w:rPr>
          <w:rFonts w:ascii="Arial" w:hAnsi="Arial" w:cs="Arial"/>
          <w:color w:val="000000"/>
          <w:sz w:val="20"/>
          <w:szCs w:val="20"/>
        </w:rPr>
        <w:t>Bhandia</w:t>
      </w:r>
      <w:proofErr w:type="spellEnd"/>
      <w:r>
        <w:rPr>
          <w:rFonts w:ascii="Arial" w:hAnsi="Arial" w:cs="Arial"/>
          <w:color w:val="000000"/>
          <w:sz w:val="20"/>
          <w:szCs w:val="20"/>
        </w:rPr>
        <w:t>)</w:t>
      </w:r>
      <w:r>
        <w:rPr>
          <w:rFonts w:ascii="Arial" w:hAnsi="Arial" w:cs="Arial"/>
          <w:color w:val="000000"/>
          <w:sz w:val="20"/>
          <w:szCs w:val="20"/>
        </w:rPr>
        <w:br/>
        <w:t>Chief General Manager</w:t>
      </w:r>
    </w:p>
    <w:p w:rsidR="00155008" w:rsidRDefault="00155008" w:rsidP="00155008"/>
    <w:p w:rsidR="00155008" w:rsidRDefault="00155008" w:rsidP="00155008"/>
    <w:p w:rsidR="00155008" w:rsidRDefault="00155008" w:rsidP="00155008"/>
    <w:p w:rsidR="00155008" w:rsidRDefault="00155008" w:rsidP="00155008"/>
    <w:p w:rsidR="00155008" w:rsidRDefault="00155008" w:rsidP="00155008">
      <w:r>
        <w:t>More details can be referred to in the below link.</w:t>
      </w:r>
    </w:p>
    <w:p w:rsidR="00155008" w:rsidRDefault="00155008" w:rsidP="00155008">
      <w:pPr>
        <w:rPr>
          <w:rFonts w:ascii="Arial" w:hAnsi="Arial" w:cs="Arial"/>
          <w:sz w:val="20"/>
          <w:szCs w:val="20"/>
        </w:rPr>
      </w:pPr>
      <w:r>
        <w:rPr>
          <w:rFonts w:ascii="Arial" w:hAnsi="Arial" w:cs="Arial"/>
          <w:sz w:val="20"/>
          <w:szCs w:val="20"/>
        </w:rPr>
        <w:t xml:space="preserve">Reference Link: </w:t>
      </w:r>
      <w:hyperlink r:id="rId22" w:history="1">
        <w:r w:rsidRPr="00200311">
          <w:rPr>
            <w:rStyle w:val="Hyperlink"/>
            <w:rFonts w:ascii="Arial" w:hAnsi="Arial" w:cs="Arial"/>
            <w:sz w:val="20"/>
            <w:szCs w:val="20"/>
          </w:rPr>
          <w:t>https://m.rbi.org.in/scripts/FS_Notification.aspx?Id=12374&amp;fn=6&amp;Mode=0</w:t>
        </w:r>
      </w:hyperlink>
    </w:p>
    <w:p w:rsidR="00155008" w:rsidRDefault="00155008" w:rsidP="00155008">
      <w:pPr>
        <w:rPr>
          <w:rFonts w:ascii="Arial" w:hAnsi="Arial" w:cs="Arial"/>
          <w:sz w:val="20"/>
          <w:szCs w:val="20"/>
        </w:rPr>
      </w:pPr>
    </w:p>
    <w:p w:rsidR="00155008" w:rsidRDefault="00155008" w:rsidP="00155008">
      <w:pPr>
        <w:rPr>
          <w:rFonts w:ascii="Arial" w:hAnsi="Arial" w:cs="Arial"/>
          <w:sz w:val="20"/>
          <w:szCs w:val="20"/>
        </w:rPr>
      </w:pPr>
    </w:p>
    <w:p w:rsidR="00155008" w:rsidRDefault="00155008" w:rsidP="00155008">
      <w:pPr>
        <w:rPr>
          <w:rFonts w:ascii="Arial" w:hAnsi="Arial" w:cs="Arial"/>
          <w:sz w:val="20"/>
          <w:szCs w:val="20"/>
        </w:rPr>
      </w:pPr>
    </w:p>
    <w:p w:rsidR="00155008" w:rsidRDefault="00155008" w:rsidP="00155008">
      <w:pPr>
        <w:rPr>
          <w:rFonts w:ascii="Arial" w:hAnsi="Arial" w:cs="Arial"/>
          <w:sz w:val="20"/>
          <w:szCs w:val="20"/>
        </w:rPr>
      </w:pPr>
    </w:p>
    <w:p w:rsidR="00155008" w:rsidRDefault="00155008" w:rsidP="00155008">
      <w:pPr>
        <w:rPr>
          <w:rFonts w:ascii="Arial" w:hAnsi="Arial" w:cs="Arial"/>
          <w:sz w:val="20"/>
          <w:szCs w:val="20"/>
        </w:rPr>
      </w:pPr>
    </w:p>
    <w:p w:rsidR="00155008" w:rsidRDefault="00155008" w:rsidP="00155008">
      <w:pPr>
        <w:spacing w:line="259" w:lineRule="auto"/>
        <w:rPr>
          <w:rFonts w:ascii="Arial" w:hAnsi="Arial" w:cs="Arial"/>
          <w:b/>
          <w:bCs/>
          <w:color w:val="000000"/>
          <w:sz w:val="20"/>
          <w:szCs w:val="20"/>
        </w:rPr>
      </w:pPr>
      <w:r>
        <w:rPr>
          <w:rFonts w:ascii="Arial" w:hAnsi="Arial" w:cs="Arial"/>
          <w:b/>
          <w:bCs/>
          <w:color w:val="000000"/>
          <w:sz w:val="20"/>
          <w:szCs w:val="20"/>
        </w:rPr>
        <w:lastRenderedPageBreak/>
        <w:t>Bilateral Netting of Qualified Financial Contracts - Amendments to Prudential Guidelines</w:t>
      </w:r>
    </w:p>
    <w:p w:rsidR="00155008" w:rsidRDefault="00155008" w:rsidP="00155008">
      <w:pPr>
        <w:pStyle w:val="NormalWeb"/>
        <w:jc w:val="both"/>
        <w:rPr>
          <w:rFonts w:ascii="Arial" w:hAnsi="Arial" w:cs="Arial"/>
          <w:color w:val="000000"/>
          <w:sz w:val="20"/>
          <w:szCs w:val="20"/>
        </w:rPr>
      </w:pPr>
      <w:r>
        <w:rPr>
          <w:rFonts w:ascii="Arial" w:hAnsi="Arial" w:cs="Arial"/>
          <w:color w:val="000000"/>
          <w:sz w:val="20"/>
          <w:szCs w:val="20"/>
        </w:rPr>
        <w:t>RBI/2022-23/107</w:t>
      </w:r>
      <w:r>
        <w:rPr>
          <w:rFonts w:ascii="Arial" w:hAnsi="Arial" w:cs="Arial"/>
          <w:color w:val="000000"/>
          <w:sz w:val="20"/>
          <w:szCs w:val="20"/>
        </w:rPr>
        <w:br/>
        <w:t>DOR.MRG.REC.64/00-00-005/2022-23</w:t>
      </w:r>
    </w:p>
    <w:p w:rsidR="00155008" w:rsidRDefault="00155008" w:rsidP="00155008">
      <w:pPr>
        <w:pStyle w:val="NormalWeb"/>
        <w:jc w:val="right"/>
        <w:rPr>
          <w:rFonts w:ascii="Arial" w:hAnsi="Arial" w:cs="Arial"/>
          <w:color w:val="000000"/>
          <w:sz w:val="20"/>
          <w:szCs w:val="20"/>
        </w:rPr>
      </w:pPr>
      <w:r>
        <w:rPr>
          <w:rFonts w:ascii="Arial" w:hAnsi="Arial" w:cs="Arial"/>
          <w:color w:val="000000"/>
          <w:sz w:val="20"/>
          <w:szCs w:val="20"/>
        </w:rPr>
        <w:t>August 11, 2022</w:t>
      </w:r>
    </w:p>
    <w:p w:rsidR="00155008" w:rsidRDefault="00155008" w:rsidP="00155008">
      <w:pPr>
        <w:pStyle w:val="NormalWeb"/>
        <w:jc w:val="both"/>
        <w:rPr>
          <w:rFonts w:ascii="Arial" w:hAnsi="Arial" w:cs="Arial"/>
          <w:color w:val="000000"/>
          <w:sz w:val="20"/>
          <w:szCs w:val="20"/>
        </w:rPr>
      </w:pPr>
      <w:r>
        <w:rPr>
          <w:rFonts w:ascii="Arial" w:hAnsi="Arial" w:cs="Arial"/>
          <w:color w:val="000000"/>
          <w:sz w:val="20"/>
          <w:szCs w:val="20"/>
        </w:rPr>
        <w:t>Dear Sir / Madam,</w:t>
      </w:r>
    </w:p>
    <w:p w:rsidR="00155008" w:rsidRDefault="00155008" w:rsidP="00155008">
      <w:pPr>
        <w:pStyle w:val="head"/>
        <w:jc w:val="both"/>
        <w:rPr>
          <w:rFonts w:ascii="Arial" w:hAnsi="Arial" w:cs="Arial"/>
          <w:b/>
          <w:bCs/>
          <w:color w:val="000000"/>
          <w:sz w:val="20"/>
          <w:szCs w:val="20"/>
        </w:rPr>
      </w:pPr>
      <w:r>
        <w:rPr>
          <w:rFonts w:ascii="Arial" w:hAnsi="Arial" w:cs="Arial"/>
          <w:b/>
          <w:bCs/>
          <w:color w:val="000000"/>
          <w:sz w:val="20"/>
          <w:szCs w:val="20"/>
        </w:rPr>
        <w:t>Bilateral Netting of Qualified Financial Contracts - Amendments to Prudential Guidelines</w:t>
      </w:r>
    </w:p>
    <w:p w:rsidR="00155008" w:rsidRDefault="00155008" w:rsidP="00155008">
      <w:pPr>
        <w:pStyle w:val="NormalWeb"/>
        <w:jc w:val="both"/>
        <w:rPr>
          <w:rFonts w:ascii="Arial" w:hAnsi="Arial" w:cs="Arial"/>
          <w:color w:val="000000"/>
          <w:sz w:val="20"/>
          <w:szCs w:val="20"/>
        </w:rPr>
      </w:pPr>
      <w:r>
        <w:rPr>
          <w:rFonts w:ascii="Arial" w:hAnsi="Arial" w:cs="Arial"/>
          <w:color w:val="000000"/>
          <w:sz w:val="20"/>
          <w:szCs w:val="20"/>
        </w:rPr>
        <w:t>Please refer to the </w:t>
      </w:r>
      <w:hyperlink r:id="rId23" w:tgtFrame="_blank" w:history="1">
        <w:r>
          <w:rPr>
            <w:rStyle w:val="Hyperlink"/>
            <w:rFonts w:ascii="Arial" w:hAnsi="Arial" w:cs="Arial"/>
            <w:sz w:val="20"/>
            <w:szCs w:val="20"/>
          </w:rPr>
          <w:t>circular DOR.CAP.51/21.06.201/2020-21 dated March 30, 2021</w:t>
        </w:r>
      </w:hyperlink>
      <w:r>
        <w:rPr>
          <w:rFonts w:ascii="Arial" w:hAnsi="Arial" w:cs="Arial"/>
          <w:color w:val="000000"/>
          <w:sz w:val="20"/>
          <w:szCs w:val="20"/>
        </w:rPr>
        <w:t> and </w:t>
      </w:r>
      <w:hyperlink r:id="rId24" w:tgtFrame="_blank" w:history="1">
        <w:r>
          <w:rPr>
            <w:rStyle w:val="Hyperlink"/>
            <w:rFonts w:ascii="Arial" w:hAnsi="Arial" w:cs="Arial"/>
            <w:sz w:val="20"/>
            <w:szCs w:val="20"/>
          </w:rPr>
          <w:t>circular DOR.CAP.REC.No.97/21.06.201/2021-22 dated March 31, 2022</w:t>
        </w:r>
      </w:hyperlink>
      <w:r>
        <w:rPr>
          <w:rFonts w:ascii="Arial" w:hAnsi="Arial" w:cs="Arial"/>
          <w:color w:val="000000"/>
          <w:sz w:val="20"/>
          <w:szCs w:val="20"/>
        </w:rPr>
        <w:t> on the captioned subject.</w:t>
      </w:r>
    </w:p>
    <w:p w:rsidR="00155008" w:rsidRDefault="00155008" w:rsidP="00155008">
      <w:pPr>
        <w:pStyle w:val="NormalWeb"/>
        <w:jc w:val="both"/>
        <w:rPr>
          <w:rFonts w:ascii="Arial" w:hAnsi="Arial" w:cs="Arial"/>
          <w:color w:val="000000"/>
          <w:sz w:val="20"/>
          <w:szCs w:val="20"/>
        </w:rPr>
      </w:pPr>
      <w:r>
        <w:rPr>
          <w:rFonts w:ascii="Arial" w:hAnsi="Arial" w:cs="Arial"/>
          <w:color w:val="000000"/>
          <w:sz w:val="20"/>
          <w:szCs w:val="20"/>
        </w:rPr>
        <w:t>2. At present, while computing capital requirements for counterparty credit risk, the following exposures, wherever allowed to be undertaken, are exempted or capped:</w:t>
      </w:r>
    </w:p>
    <w:p w:rsidR="00155008" w:rsidRDefault="00155008" w:rsidP="00155008">
      <w:pPr>
        <w:pStyle w:val="NormalWeb"/>
        <w:numPr>
          <w:ilvl w:val="0"/>
          <w:numId w:val="30"/>
        </w:numPr>
        <w:ind w:left="0"/>
        <w:jc w:val="both"/>
        <w:rPr>
          <w:rFonts w:ascii="Arial" w:hAnsi="Arial" w:cs="Arial"/>
          <w:color w:val="000000"/>
          <w:sz w:val="20"/>
          <w:szCs w:val="20"/>
        </w:rPr>
      </w:pPr>
      <w:r>
        <w:rPr>
          <w:rFonts w:ascii="Arial" w:hAnsi="Arial" w:cs="Arial"/>
          <w:color w:val="000000"/>
          <w:sz w:val="20"/>
          <w:szCs w:val="20"/>
        </w:rPr>
        <w:t>foreign exchange (except gold) contracts which have an original maturity of 14 calendar days or less are excluded from capital requirements for counterparty credit risk.</w:t>
      </w:r>
    </w:p>
    <w:p w:rsidR="00155008" w:rsidRDefault="00155008" w:rsidP="00155008">
      <w:pPr>
        <w:pStyle w:val="NormalWeb"/>
        <w:numPr>
          <w:ilvl w:val="0"/>
          <w:numId w:val="30"/>
        </w:numPr>
        <w:ind w:left="0"/>
        <w:jc w:val="both"/>
        <w:rPr>
          <w:rFonts w:ascii="Arial" w:hAnsi="Arial" w:cs="Arial"/>
          <w:color w:val="000000"/>
          <w:sz w:val="20"/>
          <w:szCs w:val="20"/>
        </w:rPr>
      </w:pPr>
      <w:r>
        <w:rPr>
          <w:rFonts w:ascii="Arial" w:hAnsi="Arial" w:cs="Arial"/>
          <w:color w:val="000000"/>
          <w:sz w:val="20"/>
          <w:szCs w:val="20"/>
        </w:rPr>
        <w:t>‘sold options’, provided the entire premium / fee or any other form of income is received / realised, are excluded from capital requirements for counterparty credit risk.</w:t>
      </w:r>
    </w:p>
    <w:p w:rsidR="00155008" w:rsidRDefault="00155008" w:rsidP="00155008">
      <w:pPr>
        <w:pStyle w:val="NormalWeb"/>
        <w:numPr>
          <w:ilvl w:val="0"/>
          <w:numId w:val="30"/>
        </w:numPr>
        <w:ind w:left="0"/>
        <w:jc w:val="both"/>
        <w:rPr>
          <w:rFonts w:ascii="Arial" w:hAnsi="Arial" w:cs="Arial"/>
          <w:color w:val="000000"/>
          <w:sz w:val="20"/>
          <w:szCs w:val="20"/>
        </w:rPr>
      </w:pPr>
      <w:r>
        <w:rPr>
          <w:rFonts w:ascii="Arial" w:hAnsi="Arial" w:cs="Arial"/>
          <w:color w:val="000000"/>
          <w:sz w:val="20"/>
          <w:szCs w:val="20"/>
        </w:rPr>
        <w:t>For Credit Default Swap transaction where bank is protection seller, the exposure is capped at the amount of premium unpaid by the protection buyer.</w:t>
      </w:r>
    </w:p>
    <w:p w:rsidR="00155008" w:rsidRDefault="00155008" w:rsidP="00155008">
      <w:pPr>
        <w:pStyle w:val="NormalWeb"/>
        <w:jc w:val="both"/>
        <w:rPr>
          <w:rFonts w:ascii="Arial" w:hAnsi="Arial" w:cs="Arial"/>
          <w:color w:val="000000"/>
          <w:sz w:val="20"/>
          <w:szCs w:val="20"/>
        </w:rPr>
      </w:pPr>
      <w:r>
        <w:rPr>
          <w:rFonts w:ascii="Arial" w:hAnsi="Arial" w:cs="Arial"/>
          <w:color w:val="000000"/>
          <w:sz w:val="20"/>
          <w:szCs w:val="20"/>
        </w:rPr>
        <w:t>3. We have received queries from regulated entities (REs) regarding the applicability of the above exemptions / caps under the Bilateral Netting framework. In this connection, it is clarified that:</w:t>
      </w:r>
    </w:p>
    <w:p w:rsidR="00155008" w:rsidRDefault="00155008" w:rsidP="00155008">
      <w:pPr>
        <w:pStyle w:val="NormalWeb"/>
        <w:numPr>
          <w:ilvl w:val="0"/>
          <w:numId w:val="31"/>
        </w:numPr>
        <w:ind w:left="0"/>
        <w:jc w:val="both"/>
        <w:rPr>
          <w:rFonts w:ascii="Arial" w:hAnsi="Arial" w:cs="Arial"/>
          <w:color w:val="000000"/>
          <w:sz w:val="20"/>
          <w:szCs w:val="20"/>
        </w:rPr>
      </w:pPr>
      <w:r>
        <w:rPr>
          <w:rFonts w:ascii="Arial" w:hAnsi="Arial" w:cs="Arial"/>
          <w:color w:val="000000"/>
          <w:sz w:val="20"/>
          <w:szCs w:val="20"/>
        </w:rPr>
        <w:t>the exemption for foreign exchange (except gold) contracts which have an original maturity of 14 calendar days or less shall be applicable to entities calculating the counterparty credit risk under Original Exposure Method without taking the benefit of bilateral netting. Accordingly, the exemption would be applicable only to Regional Rural Banks, Local Area Banks and Co-operative Banks, where the bank has not adopted the bilateral netting framework. For other entities, the exemption shall stand withdrawn.</w:t>
      </w:r>
    </w:p>
    <w:p w:rsidR="00155008" w:rsidRDefault="00155008" w:rsidP="00155008">
      <w:pPr>
        <w:pStyle w:val="NormalWeb"/>
        <w:numPr>
          <w:ilvl w:val="0"/>
          <w:numId w:val="31"/>
        </w:numPr>
        <w:ind w:left="0"/>
        <w:jc w:val="both"/>
        <w:rPr>
          <w:rFonts w:ascii="Arial" w:hAnsi="Arial" w:cs="Arial"/>
          <w:color w:val="000000"/>
          <w:sz w:val="20"/>
          <w:szCs w:val="20"/>
        </w:rPr>
      </w:pPr>
      <w:r>
        <w:rPr>
          <w:rFonts w:ascii="Arial" w:hAnsi="Arial" w:cs="Arial"/>
          <w:color w:val="000000"/>
          <w:sz w:val="20"/>
          <w:szCs w:val="20"/>
        </w:rPr>
        <w:t>‘sold options’, provided the entire premium / fee or any other form of income is received / realised, can be excluded only when such ‘sold options’ are outside the netting and margin agreements.</w:t>
      </w:r>
    </w:p>
    <w:p w:rsidR="00155008" w:rsidRDefault="00155008" w:rsidP="00155008">
      <w:pPr>
        <w:pStyle w:val="NormalWeb"/>
        <w:numPr>
          <w:ilvl w:val="0"/>
          <w:numId w:val="31"/>
        </w:numPr>
        <w:ind w:left="0"/>
        <w:jc w:val="both"/>
        <w:rPr>
          <w:rFonts w:ascii="Arial" w:hAnsi="Arial" w:cs="Arial"/>
          <w:color w:val="000000"/>
          <w:sz w:val="20"/>
          <w:szCs w:val="20"/>
        </w:rPr>
      </w:pPr>
      <w:r>
        <w:rPr>
          <w:rFonts w:ascii="Arial" w:hAnsi="Arial" w:cs="Arial"/>
          <w:color w:val="000000"/>
          <w:sz w:val="20"/>
          <w:szCs w:val="20"/>
        </w:rPr>
        <w:t>For Credit Default Swaps where the bank is the protection seller and that are outside netting and margin agreements, the exposure may be capped to the amount of premium unpaid. Banks have the option to remove such credit derivatives from their legal netting sets in order to apply the cap.</w:t>
      </w:r>
    </w:p>
    <w:p w:rsidR="00155008" w:rsidRDefault="00155008" w:rsidP="00155008">
      <w:pPr>
        <w:pStyle w:val="NormalWeb"/>
        <w:rPr>
          <w:rFonts w:ascii="Arial" w:hAnsi="Arial" w:cs="Arial"/>
          <w:color w:val="000000"/>
          <w:sz w:val="20"/>
          <w:szCs w:val="20"/>
        </w:rPr>
      </w:pPr>
      <w:r>
        <w:rPr>
          <w:rFonts w:ascii="Arial" w:hAnsi="Arial" w:cs="Arial"/>
          <w:color w:val="000000"/>
          <w:sz w:val="20"/>
          <w:szCs w:val="20"/>
        </w:rPr>
        <w:t>Yours faithfully,</w:t>
      </w:r>
      <w:r>
        <w:rPr>
          <w:rFonts w:ascii="Arial" w:hAnsi="Arial" w:cs="Arial"/>
          <w:color w:val="000000"/>
          <w:sz w:val="20"/>
          <w:szCs w:val="20"/>
        </w:rPr>
        <w:br/>
        <w:t>(</w:t>
      </w:r>
      <w:proofErr w:type="spellStart"/>
      <w:r>
        <w:rPr>
          <w:rFonts w:ascii="Arial" w:hAnsi="Arial" w:cs="Arial"/>
          <w:color w:val="000000"/>
          <w:sz w:val="20"/>
          <w:szCs w:val="20"/>
        </w:rPr>
        <w:t>Usha</w:t>
      </w:r>
      <w:proofErr w:type="spellEnd"/>
      <w:r>
        <w:rPr>
          <w:rFonts w:ascii="Arial" w:hAnsi="Arial" w:cs="Arial"/>
          <w:color w:val="000000"/>
          <w:sz w:val="20"/>
          <w:szCs w:val="20"/>
        </w:rPr>
        <w:t xml:space="preserve"> </w:t>
      </w:r>
      <w:proofErr w:type="spellStart"/>
      <w:r>
        <w:rPr>
          <w:rFonts w:ascii="Arial" w:hAnsi="Arial" w:cs="Arial"/>
          <w:color w:val="000000"/>
          <w:sz w:val="20"/>
          <w:szCs w:val="20"/>
        </w:rPr>
        <w:t>Janakiraman</w:t>
      </w:r>
      <w:proofErr w:type="spellEnd"/>
      <w:r>
        <w:rPr>
          <w:rFonts w:ascii="Arial" w:hAnsi="Arial" w:cs="Arial"/>
          <w:color w:val="000000"/>
          <w:sz w:val="20"/>
          <w:szCs w:val="20"/>
        </w:rPr>
        <w:t>)</w:t>
      </w:r>
      <w:r>
        <w:rPr>
          <w:rFonts w:ascii="Arial" w:hAnsi="Arial" w:cs="Arial"/>
          <w:color w:val="000000"/>
          <w:sz w:val="20"/>
          <w:szCs w:val="20"/>
        </w:rPr>
        <w:br/>
        <w:t>Chief General Manager</w:t>
      </w:r>
    </w:p>
    <w:p w:rsidR="00155008" w:rsidRDefault="00155008" w:rsidP="00155008">
      <w:pPr>
        <w:spacing w:line="259" w:lineRule="auto"/>
        <w:rPr>
          <w:rFonts w:ascii="Arial" w:hAnsi="Arial" w:cs="Arial"/>
          <w:sz w:val="20"/>
          <w:szCs w:val="20"/>
        </w:rPr>
      </w:pPr>
    </w:p>
    <w:p w:rsidR="00155008" w:rsidRDefault="00155008" w:rsidP="00155008">
      <w:pPr>
        <w:spacing w:line="259" w:lineRule="auto"/>
        <w:rPr>
          <w:rFonts w:ascii="Arial" w:hAnsi="Arial" w:cs="Arial"/>
          <w:sz w:val="20"/>
          <w:szCs w:val="20"/>
        </w:rPr>
      </w:pPr>
    </w:p>
    <w:p w:rsidR="00155008" w:rsidRDefault="00155008" w:rsidP="00155008">
      <w:pPr>
        <w:spacing w:line="259" w:lineRule="auto"/>
        <w:rPr>
          <w:rFonts w:ascii="Arial" w:hAnsi="Arial" w:cs="Arial"/>
          <w:sz w:val="20"/>
          <w:szCs w:val="20"/>
        </w:rPr>
      </w:pPr>
    </w:p>
    <w:p w:rsidR="00155008" w:rsidRDefault="00155008" w:rsidP="00155008">
      <w:pPr>
        <w:spacing w:line="259" w:lineRule="auto"/>
        <w:rPr>
          <w:rFonts w:ascii="Arial" w:hAnsi="Arial" w:cs="Arial"/>
          <w:sz w:val="20"/>
          <w:szCs w:val="20"/>
        </w:rPr>
      </w:pPr>
    </w:p>
    <w:p w:rsidR="00155008" w:rsidRDefault="00155008" w:rsidP="00155008">
      <w:pPr>
        <w:spacing w:line="259" w:lineRule="auto"/>
        <w:rPr>
          <w:rFonts w:ascii="Arial" w:hAnsi="Arial" w:cs="Arial"/>
          <w:sz w:val="20"/>
          <w:szCs w:val="20"/>
        </w:rPr>
      </w:pPr>
    </w:p>
    <w:p w:rsidR="00155008" w:rsidRDefault="00155008" w:rsidP="00155008">
      <w:r>
        <w:t>More details can be referred to in the below link.</w:t>
      </w:r>
    </w:p>
    <w:p w:rsidR="00155008" w:rsidRDefault="00155008" w:rsidP="00155008">
      <w:pPr>
        <w:spacing w:line="259" w:lineRule="auto"/>
        <w:rPr>
          <w:rFonts w:ascii="Arial" w:hAnsi="Arial" w:cs="Arial"/>
          <w:bCs/>
          <w:color w:val="000000"/>
          <w:sz w:val="20"/>
          <w:szCs w:val="20"/>
        </w:rPr>
      </w:pPr>
      <w:r>
        <w:rPr>
          <w:rFonts w:ascii="Arial" w:hAnsi="Arial" w:cs="Arial"/>
          <w:bCs/>
          <w:color w:val="000000"/>
          <w:sz w:val="20"/>
          <w:szCs w:val="20"/>
        </w:rPr>
        <w:t xml:space="preserve">Reference Link: </w:t>
      </w:r>
      <w:hyperlink r:id="rId25" w:history="1">
        <w:r w:rsidRPr="00735218">
          <w:rPr>
            <w:rStyle w:val="Hyperlink"/>
            <w:rFonts w:ascii="Arial" w:hAnsi="Arial" w:cs="Arial"/>
            <w:bCs/>
            <w:sz w:val="20"/>
            <w:szCs w:val="20"/>
          </w:rPr>
          <w:t>https://www.rbi.org.in/Scripts/NotificationUser.aspx?Id=12376&amp;Mode=0</w:t>
        </w:r>
      </w:hyperlink>
    </w:p>
    <w:p w:rsidR="00155008" w:rsidRDefault="00155008">
      <w:pPr>
        <w:spacing w:line="259" w:lineRule="auto"/>
        <w:rPr>
          <w:rFonts w:ascii="Arial" w:hAnsi="Arial" w:cs="Arial"/>
          <w:sz w:val="20"/>
          <w:szCs w:val="20"/>
        </w:rPr>
      </w:pPr>
    </w:p>
    <w:p w:rsidR="00155008" w:rsidRDefault="00155008">
      <w:pPr>
        <w:spacing w:line="259" w:lineRule="auto"/>
        <w:rPr>
          <w:rFonts w:ascii="Arial" w:hAnsi="Arial" w:cs="Arial"/>
          <w:sz w:val="20"/>
          <w:szCs w:val="20"/>
        </w:rPr>
      </w:pPr>
    </w:p>
    <w:p w:rsidR="00155008" w:rsidRDefault="00155008" w:rsidP="00155008">
      <w:pPr>
        <w:pStyle w:val="NormalWeb"/>
        <w:rPr>
          <w:rFonts w:ascii="Arial" w:hAnsi="Arial" w:cs="Arial"/>
          <w:b/>
          <w:bCs/>
          <w:color w:val="000000"/>
          <w:sz w:val="20"/>
          <w:szCs w:val="20"/>
        </w:rPr>
      </w:pPr>
      <w:r>
        <w:rPr>
          <w:rFonts w:ascii="Arial" w:hAnsi="Arial" w:cs="Arial"/>
          <w:b/>
          <w:bCs/>
          <w:color w:val="000000"/>
          <w:sz w:val="20"/>
          <w:szCs w:val="20"/>
        </w:rPr>
        <w:lastRenderedPageBreak/>
        <w:t>Master Directions on Interest Rate on Deposits</w:t>
      </w:r>
    </w:p>
    <w:p w:rsidR="00155008" w:rsidRDefault="00155008" w:rsidP="00155008">
      <w:pPr>
        <w:pStyle w:val="NormalWeb"/>
        <w:jc w:val="both"/>
        <w:rPr>
          <w:rFonts w:ascii="Arial" w:hAnsi="Arial" w:cs="Arial"/>
          <w:color w:val="000000"/>
          <w:sz w:val="20"/>
          <w:szCs w:val="20"/>
        </w:rPr>
      </w:pPr>
      <w:r>
        <w:rPr>
          <w:rFonts w:ascii="Arial" w:hAnsi="Arial" w:cs="Arial"/>
          <w:color w:val="000000"/>
          <w:sz w:val="20"/>
          <w:szCs w:val="20"/>
        </w:rPr>
        <w:t>RBI/2022-2023/117</w:t>
      </w:r>
      <w:r>
        <w:rPr>
          <w:rFonts w:ascii="Arial" w:hAnsi="Arial" w:cs="Arial"/>
          <w:color w:val="000000"/>
          <w:sz w:val="20"/>
          <w:szCs w:val="20"/>
        </w:rPr>
        <w:br/>
        <w:t>DOR.SOG (SPE).</w:t>
      </w:r>
      <w:proofErr w:type="spellStart"/>
      <w:r>
        <w:rPr>
          <w:rFonts w:ascii="Arial" w:hAnsi="Arial" w:cs="Arial"/>
          <w:color w:val="000000"/>
          <w:sz w:val="20"/>
          <w:szCs w:val="20"/>
        </w:rPr>
        <w:t>REC.No</w:t>
      </w:r>
      <w:proofErr w:type="spellEnd"/>
      <w:r>
        <w:rPr>
          <w:rFonts w:ascii="Arial" w:hAnsi="Arial" w:cs="Arial"/>
          <w:color w:val="000000"/>
          <w:sz w:val="20"/>
          <w:szCs w:val="20"/>
        </w:rPr>
        <w:t xml:space="preserve"> 68/13.03.00/2022-23</w:t>
      </w:r>
    </w:p>
    <w:p w:rsidR="00155008" w:rsidRDefault="00155008" w:rsidP="00155008">
      <w:pPr>
        <w:pStyle w:val="NormalWeb"/>
        <w:jc w:val="right"/>
        <w:rPr>
          <w:rFonts w:ascii="Arial" w:hAnsi="Arial" w:cs="Arial"/>
          <w:color w:val="000000"/>
          <w:sz w:val="20"/>
          <w:szCs w:val="20"/>
        </w:rPr>
      </w:pPr>
      <w:r>
        <w:rPr>
          <w:rFonts w:ascii="Arial" w:hAnsi="Arial" w:cs="Arial"/>
          <w:color w:val="000000"/>
          <w:sz w:val="20"/>
          <w:szCs w:val="20"/>
        </w:rPr>
        <w:t>September 16, 2022</w:t>
      </w:r>
    </w:p>
    <w:p w:rsidR="00155008" w:rsidRDefault="00155008" w:rsidP="00155008">
      <w:pPr>
        <w:pStyle w:val="NormalWeb"/>
        <w:rPr>
          <w:rFonts w:ascii="Arial" w:hAnsi="Arial" w:cs="Arial"/>
          <w:color w:val="000000"/>
          <w:sz w:val="20"/>
          <w:szCs w:val="20"/>
        </w:rPr>
      </w:pPr>
      <w:r>
        <w:rPr>
          <w:rFonts w:ascii="Arial" w:hAnsi="Arial" w:cs="Arial"/>
          <w:color w:val="000000"/>
          <w:sz w:val="20"/>
          <w:szCs w:val="20"/>
        </w:rPr>
        <w:t>All Scheduled Commercial Banks (including Regional Rural Banks)</w:t>
      </w:r>
      <w:r>
        <w:rPr>
          <w:rFonts w:ascii="Arial" w:hAnsi="Arial" w:cs="Arial"/>
          <w:color w:val="000000"/>
          <w:sz w:val="20"/>
          <w:szCs w:val="20"/>
        </w:rPr>
        <w:br/>
        <w:t>All Small Finance Banks</w:t>
      </w:r>
      <w:r>
        <w:rPr>
          <w:rFonts w:ascii="Arial" w:hAnsi="Arial" w:cs="Arial"/>
          <w:color w:val="000000"/>
          <w:sz w:val="20"/>
          <w:szCs w:val="20"/>
        </w:rPr>
        <w:br/>
        <w:t>All Payment Banks</w:t>
      </w:r>
      <w:r>
        <w:rPr>
          <w:rFonts w:ascii="Arial" w:hAnsi="Arial" w:cs="Arial"/>
          <w:color w:val="000000"/>
          <w:sz w:val="20"/>
          <w:szCs w:val="20"/>
        </w:rPr>
        <w:br/>
        <w:t>All Local Area Banks</w:t>
      </w:r>
      <w:r>
        <w:rPr>
          <w:rFonts w:ascii="Arial" w:hAnsi="Arial" w:cs="Arial"/>
          <w:color w:val="000000"/>
          <w:sz w:val="20"/>
          <w:szCs w:val="20"/>
        </w:rPr>
        <w:br/>
        <w:t>All Primary (Urban) Co-operative Banks/ DCCBs /State Cooperative Banks</w:t>
      </w:r>
    </w:p>
    <w:p w:rsidR="00155008" w:rsidRDefault="00155008" w:rsidP="00155008">
      <w:pPr>
        <w:pStyle w:val="NormalWeb"/>
        <w:jc w:val="both"/>
        <w:rPr>
          <w:rFonts w:ascii="Arial" w:hAnsi="Arial" w:cs="Arial"/>
          <w:color w:val="000000"/>
          <w:sz w:val="20"/>
          <w:szCs w:val="20"/>
        </w:rPr>
      </w:pPr>
      <w:r>
        <w:rPr>
          <w:rFonts w:ascii="Arial" w:hAnsi="Arial" w:cs="Arial"/>
          <w:color w:val="000000"/>
          <w:sz w:val="20"/>
          <w:szCs w:val="20"/>
        </w:rPr>
        <w:t>Sir / Madam,</w:t>
      </w:r>
    </w:p>
    <w:p w:rsidR="00155008" w:rsidRDefault="00155008" w:rsidP="00155008">
      <w:pPr>
        <w:pStyle w:val="head"/>
        <w:jc w:val="both"/>
        <w:rPr>
          <w:rFonts w:ascii="Arial" w:hAnsi="Arial" w:cs="Arial"/>
          <w:b/>
          <w:bCs/>
          <w:color w:val="000000"/>
          <w:sz w:val="20"/>
          <w:szCs w:val="20"/>
        </w:rPr>
      </w:pPr>
      <w:r>
        <w:rPr>
          <w:rFonts w:ascii="Arial" w:hAnsi="Arial" w:cs="Arial"/>
          <w:b/>
          <w:bCs/>
          <w:color w:val="000000"/>
          <w:sz w:val="20"/>
          <w:szCs w:val="20"/>
        </w:rPr>
        <w:t>Master Directions on Interest Rate on Deposits</w:t>
      </w:r>
    </w:p>
    <w:p w:rsidR="00155008" w:rsidRDefault="00155008" w:rsidP="00155008">
      <w:pPr>
        <w:pStyle w:val="NormalWeb"/>
        <w:jc w:val="both"/>
        <w:rPr>
          <w:rFonts w:ascii="Arial" w:hAnsi="Arial" w:cs="Arial"/>
          <w:color w:val="000000"/>
          <w:sz w:val="20"/>
          <w:szCs w:val="20"/>
        </w:rPr>
      </w:pPr>
      <w:r>
        <w:rPr>
          <w:rFonts w:ascii="Arial" w:hAnsi="Arial" w:cs="Arial"/>
          <w:color w:val="000000"/>
          <w:sz w:val="20"/>
          <w:szCs w:val="20"/>
        </w:rPr>
        <w:t>Please refer to the instructions on the Foreign Currency (Non-resident) Accounts (Banks) Scheme contained in Section 19 (h) of the </w:t>
      </w:r>
      <w:hyperlink r:id="rId26" w:tgtFrame="_blank" w:history="1">
        <w:r>
          <w:rPr>
            <w:rStyle w:val="Hyperlink"/>
            <w:rFonts w:ascii="Arial" w:hAnsi="Arial" w:cs="Arial"/>
            <w:sz w:val="20"/>
            <w:szCs w:val="20"/>
          </w:rPr>
          <w:t>Master Direction - Reserve Bank of India (Interest Rate on Deposits) Directions, 2016 dated March 03, 2016</w:t>
        </w:r>
      </w:hyperlink>
      <w:r>
        <w:rPr>
          <w:rFonts w:ascii="Arial" w:hAnsi="Arial" w:cs="Arial"/>
          <w:color w:val="000000"/>
          <w:sz w:val="20"/>
          <w:szCs w:val="20"/>
        </w:rPr>
        <w:t> and Section 18 (h) of the </w:t>
      </w:r>
      <w:hyperlink r:id="rId27" w:tgtFrame="_blank" w:history="1">
        <w:r>
          <w:rPr>
            <w:rStyle w:val="Hyperlink"/>
            <w:rFonts w:ascii="Arial" w:hAnsi="Arial" w:cs="Arial"/>
            <w:sz w:val="20"/>
            <w:szCs w:val="20"/>
          </w:rPr>
          <w:t>Master Direction – Reserve Bank of India (Co-operative Banks – Interest Rate on Deposits) Directions, 2016 dated May 12, 2016</w:t>
        </w:r>
      </w:hyperlink>
      <w:r>
        <w:rPr>
          <w:rFonts w:ascii="Arial" w:hAnsi="Arial" w:cs="Arial"/>
          <w:color w:val="000000"/>
          <w:sz w:val="20"/>
          <w:szCs w:val="20"/>
        </w:rPr>
        <w:t> in terms of which, reference rates for arriving at the interest rates on FCNR (B) deposits shall be quoted / displayed by Foreign Exchange Dealers Association of India (FEDAI).</w:t>
      </w:r>
    </w:p>
    <w:p w:rsidR="00155008" w:rsidRDefault="00155008" w:rsidP="00155008">
      <w:pPr>
        <w:pStyle w:val="NormalWeb"/>
        <w:jc w:val="both"/>
        <w:rPr>
          <w:rFonts w:ascii="Arial" w:hAnsi="Arial" w:cs="Arial"/>
          <w:color w:val="000000"/>
          <w:sz w:val="20"/>
          <w:szCs w:val="20"/>
        </w:rPr>
      </w:pPr>
      <w:r>
        <w:rPr>
          <w:rFonts w:ascii="Arial" w:hAnsi="Arial" w:cs="Arial"/>
          <w:color w:val="000000"/>
          <w:sz w:val="20"/>
          <w:szCs w:val="20"/>
        </w:rPr>
        <w:t xml:space="preserve">2. In terms of the guidance provided by RBI, the reference rates mentioned above are being quoted / displayed by Financial Benchmarks India </w:t>
      </w:r>
      <w:proofErr w:type="spellStart"/>
      <w:r>
        <w:rPr>
          <w:rFonts w:ascii="Arial" w:hAnsi="Arial" w:cs="Arial"/>
          <w:color w:val="000000"/>
          <w:sz w:val="20"/>
          <w:szCs w:val="20"/>
        </w:rPr>
        <w:t>Pvt.</w:t>
      </w:r>
      <w:proofErr w:type="spellEnd"/>
      <w:r>
        <w:rPr>
          <w:rFonts w:ascii="Arial" w:hAnsi="Arial" w:cs="Arial"/>
          <w:color w:val="000000"/>
          <w:sz w:val="20"/>
          <w:szCs w:val="20"/>
        </w:rPr>
        <w:t xml:space="preserve"> Ltd. (FBIL) with effect from January 31, 2022. In this regard, the relevant sections of both the Master Directions on Interest Rate on Deposits have been suitably modified.</w:t>
      </w:r>
    </w:p>
    <w:p w:rsidR="00155008" w:rsidRDefault="00155008" w:rsidP="00155008">
      <w:pPr>
        <w:pStyle w:val="NormalWeb"/>
        <w:jc w:val="both"/>
        <w:rPr>
          <w:rFonts w:ascii="Arial" w:hAnsi="Arial" w:cs="Arial"/>
          <w:color w:val="000000"/>
          <w:sz w:val="20"/>
          <w:szCs w:val="20"/>
        </w:rPr>
      </w:pPr>
      <w:r>
        <w:rPr>
          <w:rFonts w:ascii="Arial" w:hAnsi="Arial" w:cs="Arial"/>
          <w:color w:val="000000"/>
          <w:sz w:val="20"/>
          <w:szCs w:val="20"/>
        </w:rPr>
        <w:t>3. Further, the instructions regarding eligibility for opening of savings account contained in Section 28 (h) and Section 27 (h) of the above-mentioned </w:t>
      </w:r>
      <w:hyperlink r:id="rId28" w:tgtFrame="_blank" w:history="1">
        <w:r>
          <w:rPr>
            <w:rStyle w:val="Hyperlink"/>
            <w:rFonts w:ascii="Arial" w:hAnsi="Arial" w:cs="Arial"/>
            <w:sz w:val="20"/>
            <w:szCs w:val="20"/>
          </w:rPr>
          <w:t>Master Directions (MDs) dated March 03, 2016</w:t>
        </w:r>
      </w:hyperlink>
      <w:r>
        <w:rPr>
          <w:rFonts w:ascii="Arial" w:hAnsi="Arial" w:cs="Arial"/>
          <w:color w:val="000000"/>
          <w:sz w:val="20"/>
          <w:szCs w:val="20"/>
        </w:rPr>
        <w:t> and </w:t>
      </w:r>
      <w:hyperlink r:id="rId29" w:tgtFrame="_blank" w:history="1">
        <w:r>
          <w:rPr>
            <w:rStyle w:val="Hyperlink"/>
            <w:rFonts w:ascii="Arial" w:hAnsi="Arial" w:cs="Arial"/>
            <w:sz w:val="20"/>
            <w:szCs w:val="20"/>
          </w:rPr>
          <w:t>May 12, 2016</w:t>
        </w:r>
      </w:hyperlink>
      <w:r>
        <w:rPr>
          <w:rFonts w:ascii="Arial" w:hAnsi="Arial" w:cs="Arial"/>
          <w:color w:val="000000"/>
          <w:sz w:val="20"/>
          <w:szCs w:val="20"/>
        </w:rPr>
        <w:t>, respectively, and item No. 6 in Schedule I of the two MDs have been modified to make them more explicit.</w:t>
      </w:r>
    </w:p>
    <w:p w:rsidR="00155008" w:rsidRDefault="00155008" w:rsidP="00155008">
      <w:pPr>
        <w:pStyle w:val="NormalWeb"/>
        <w:jc w:val="both"/>
        <w:rPr>
          <w:rFonts w:ascii="Arial" w:hAnsi="Arial" w:cs="Arial"/>
          <w:color w:val="000000"/>
          <w:sz w:val="20"/>
          <w:szCs w:val="20"/>
        </w:rPr>
      </w:pPr>
      <w:r>
        <w:rPr>
          <w:rFonts w:ascii="Arial" w:hAnsi="Arial" w:cs="Arial"/>
          <w:color w:val="000000"/>
          <w:sz w:val="20"/>
          <w:szCs w:val="20"/>
        </w:rPr>
        <w:t>4. The relevant sections of the Master Directions as amended are indicated in the </w:t>
      </w:r>
      <w:hyperlink r:id="rId30" w:anchor="A_N" w:history="1">
        <w:r>
          <w:rPr>
            <w:rStyle w:val="Hyperlink"/>
            <w:rFonts w:ascii="Arial" w:hAnsi="Arial" w:cs="Arial"/>
            <w:sz w:val="20"/>
            <w:szCs w:val="20"/>
          </w:rPr>
          <w:t>Annex</w:t>
        </w:r>
      </w:hyperlink>
      <w:r>
        <w:rPr>
          <w:rFonts w:ascii="Arial" w:hAnsi="Arial" w:cs="Arial"/>
          <w:color w:val="000000"/>
          <w:sz w:val="20"/>
          <w:szCs w:val="20"/>
        </w:rPr>
        <w:t>.</w:t>
      </w:r>
    </w:p>
    <w:p w:rsidR="00155008" w:rsidRDefault="00155008" w:rsidP="00155008">
      <w:pPr>
        <w:pStyle w:val="NormalWeb"/>
        <w:jc w:val="both"/>
        <w:rPr>
          <w:rFonts w:ascii="Arial" w:hAnsi="Arial" w:cs="Arial"/>
          <w:color w:val="000000"/>
          <w:sz w:val="20"/>
          <w:szCs w:val="20"/>
        </w:rPr>
      </w:pPr>
      <w:r>
        <w:rPr>
          <w:rFonts w:ascii="Arial" w:hAnsi="Arial" w:cs="Arial"/>
          <w:color w:val="000000"/>
          <w:sz w:val="20"/>
          <w:szCs w:val="20"/>
        </w:rPr>
        <w:t>5. All other instructions in this regard shall remain unchanged.</w:t>
      </w:r>
    </w:p>
    <w:p w:rsidR="00155008" w:rsidRDefault="00155008" w:rsidP="00155008">
      <w:pPr>
        <w:pStyle w:val="NormalWeb"/>
        <w:jc w:val="both"/>
        <w:rPr>
          <w:rFonts w:ascii="Arial" w:hAnsi="Arial" w:cs="Arial"/>
          <w:color w:val="000000"/>
          <w:sz w:val="20"/>
          <w:szCs w:val="20"/>
        </w:rPr>
      </w:pPr>
      <w:r>
        <w:rPr>
          <w:rFonts w:ascii="Arial" w:hAnsi="Arial" w:cs="Arial"/>
          <w:color w:val="000000"/>
          <w:sz w:val="20"/>
          <w:szCs w:val="20"/>
        </w:rPr>
        <w:t>Yours faithfully,</w:t>
      </w:r>
    </w:p>
    <w:p w:rsidR="00155008" w:rsidRDefault="00155008" w:rsidP="00155008">
      <w:pPr>
        <w:pStyle w:val="NormalWeb"/>
        <w:rPr>
          <w:rFonts w:ascii="Arial" w:hAnsi="Arial" w:cs="Arial"/>
          <w:color w:val="000000"/>
          <w:sz w:val="20"/>
          <w:szCs w:val="20"/>
        </w:rPr>
      </w:pPr>
      <w:r>
        <w:rPr>
          <w:rFonts w:ascii="Arial" w:hAnsi="Arial" w:cs="Arial"/>
          <w:color w:val="000000"/>
          <w:sz w:val="20"/>
          <w:szCs w:val="20"/>
        </w:rPr>
        <w:t xml:space="preserve">(Santosh Kumar </w:t>
      </w:r>
      <w:proofErr w:type="spellStart"/>
      <w:r>
        <w:rPr>
          <w:rFonts w:ascii="Arial" w:hAnsi="Arial" w:cs="Arial"/>
          <w:color w:val="000000"/>
          <w:sz w:val="20"/>
          <w:szCs w:val="20"/>
        </w:rPr>
        <w:t>Panigrahy</w:t>
      </w:r>
      <w:proofErr w:type="spellEnd"/>
      <w:r>
        <w:rPr>
          <w:rFonts w:ascii="Arial" w:hAnsi="Arial" w:cs="Arial"/>
          <w:color w:val="000000"/>
          <w:sz w:val="20"/>
          <w:szCs w:val="20"/>
        </w:rPr>
        <w:t>)</w:t>
      </w:r>
      <w:r>
        <w:rPr>
          <w:rFonts w:ascii="Arial" w:hAnsi="Arial" w:cs="Arial"/>
          <w:color w:val="000000"/>
          <w:sz w:val="20"/>
          <w:szCs w:val="20"/>
        </w:rPr>
        <w:br/>
        <w:t>Chief General Manager</w:t>
      </w:r>
    </w:p>
    <w:p w:rsidR="00155008" w:rsidRDefault="00155008">
      <w:pPr>
        <w:spacing w:line="259" w:lineRule="auto"/>
        <w:rPr>
          <w:rFonts w:ascii="Arial" w:hAnsi="Arial" w:cs="Arial"/>
          <w:sz w:val="20"/>
          <w:szCs w:val="20"/>
        </w:rPr>
      </w:pPr>
    </w:p>
    <w:p w:rsidR="00155008" w:rsidRDefault="00155008">
      <w:pPr>
        <w:spacing w:line="259" w:lineRule="auto"/>
        <w:rPr>
          <w:rFonts w:ascii="Arial" w:hAnsi="Arial" w:cs="Arial"/>
          <w:sz w:val="20"/>
          <w:szCs w:val="20"/>
        </w:rPr>
      </w:pPr>
    </w:p>
    <w:p w:rsidR="00155008" w:rsidRDefault="00155008" w:rsidP="00155008">
      <w:r>
        <w:t>More details can be referred to in the below link.</w:t>
      </w:r>
    </w:p>
    <w:p w:rsidR="00155008" w:rsidRDefault="00155008" w:rsidP="00155008">
      <w:pPr>
        <w:pStyle w:val="NormalWeb"/>
        <w:rPr>
          <w:rFonts w:ascii="Arial" w:hAnsi="Arial" w:cs="Arial"/>
          <w:bCs/>
          <w:color w:val="000000"/>
          <w:sz w:val="20"/>
          <w:szCs w:val="20"/>
        </w:rPr>
      </w:pPr>
      <w:r>
        <w:rPr>
          <w:rFonts w:ascii="Arial" w:hAnsi="Arial" w:cs="Arial"/>
          <w:bCs/>
          <w:color w:val="000000"/>
          <w:sz w:val="20"/>
          <w:szCs w:val="20"/>
        </w:rPr>
        <w:t xml:space="preserve">Reference Link: </w:t>
      </w:r>
      <w:hyperlink r:id="rId31" w:history="1">
        <w:r w:rsidRPr="006865D6">
          <w:rPr>
            <w:rStyle w:val="Hyperlink"/>
            <w:rFonts w:ascii="Arial" w:hAnsi="Arial" w:cs="Arial"/>
            <w:bCs/>
            <w:sz w:val="20"/>
            <w:szCs w:val="20"/>
          </w:rPr>
          <w:t>https://rbi.org.in/Scripts/NotificationUser.aspx?Id=12388&amp;Mode=0</w:t>
        </w:r>
      </w:hyperlink>
    </w:p>
    <w:p w:rsidR="00155008" w:rsidRDefault="00155008">
      <w:pPr>
        <w:spacing w:line="259" w:lineRule="auto"/>
        <w:rPr>
          <w:rFonts w:ascii="Arial" w:hAnsi="Arial" w:cs="Arial"/>
          <w:sz w:val="20"/>
          <w:szCs w:val="20"/>
        </w:rPr>
      </w:pPr>
    </w:p>
    <w:p w:rsidR="00155008" w:rsidRDefault="00155008">
      <w:pPr>
        <w:spacing w:line="259" w:lineRule="auto"/>
        <w:rPr>
          <w:rFonts w:ascii="Arial" w:hAnsi="Arial" w:cs="Arial"/>
          <w:sz w:val="20"/>
          <w:szCs w:val="20"/>
        </w:rPr>
      </w:pPr>
    </w:p>
    <w:p w:rsidR="00155008" w:rsidRDefault="00155008">
      <w:pPr>
        <w:spacing w:line="259" w:lineRule="auto"/>
        <w:rPr>
          <w:rFonts w:ascii="Arial" w:hAnsi="Arial" w:cs="Arial"/>
          <w:sz w:val="20"/>
          <w:szCs w:val="20"/>
        </w:rPr>
      </w:pPr>
    </w:p>
    <w:p w:rsidR="00155008" w:rsidRDefault="00155008">
      <w:pPr>
        <w:spacing w:line="259" w:lineRule="auto"/>
        <w:rPr>
          <w:rFonts w:ascii="Arial" w:hAnsi="Arial" w:cs="Arial"/>
          <w:sz w:val="20"/>
          <w:szCs w:val="20"/>
        </w:rPr>
      </w:pPr>
    </w:p>
    <w:p w:rsidR="00D24841" w:rsidRDefault="00D24841">
      <w:pPr>
        <w:spacing w:line="259" w:lineRule="auto"/>
        <w:rPr>
          <w:rFonts w:ascii="Arial" w:hAnsi="Arial" w:cs="Arial"/>
          <w:b/>
          <w:bCs/>
          <w:color w:val="000000"/>
          <w:sz w:val="20"/>
          <w:szCs w:val="20"/>
        </w:rPr>
      </w:pPr>
      <w:r>
        <w:rPr>
          <w:rFonts w:ascii="Arial" w:hAnsi="Arial" w:cs="Arial"/>
          <w:b/>
          <w:bCs/>
          <w:color w:val="000000"/>
          <w:sz w:val="20"/>
          <w:szCs w:val="20"/>
        </w:rPr>
        <w:lastRenderedPageBreak/>
        <w:t>Diversification of activities by SPDs – Review of permissible non-core activities</w:t>
      </w:r>
    </w:p>
    <w:p w:rsidR="00D24841" w:rsidRDefault="00D24841" w:rsidP="00D24841">
      <w:pPr>
        <w:pStyle w:val="NormalWeb"/>
        <w:jc w:val="both"/>
        <w:rPr>
          <w:rFonts w:ascii="Arial" w:hAnsi="Arial" w:cs="Arial"/>
          <w:color w:val="000000"/>
          <w:sz w:val="20"/>
          <w:szCs w:val="20"/>
        </w:rPr>
      </w:pPr>
      <w:r>
        <w:rPr>
          <w:rFonts w:ascii="Arial" w:hAnsi="Arial" w:cs="Arial"/>
          <w:color w:val="000000"/>
          <w:sz w:val="20"/>
          <w:szCs w:val="20"/>
        </w:rPr>
        <w:t>RBI/2022-23/126</w:t>
      </w:r>
      <w:r>
        <w:rPr>
          <w:rFonts w:ascii="Arial" w:hAnsi="Arial" w:cs="Arial"/>
          <w:color w:val="000000"/>
          <w:sz w:val="20"/>
          <w:szCs w:val="20"/>
        </w:rPr>
        <w:br/>
        <w:t>DOR.FIN.REC.No.72/03.10.117/2022-23</w:t>
      </w:r>
    </w:p>
    <w:p w:rsidR="00D24841" w:rsidRDefault="00D24841" w:rsidP="00D24841">
      <w:pPr>
        <w:pStyle w:val="NormalWeb"/>
        <w:jc w:val="right"/>
        <w:rPr>
          <w:rFonts w:ascii="Arial" w:hAnsi="Arial" w:cs="Arial"/>
          <w:color w:val="000000"/>
          <w:sz w:val="20"/>
          <w:szCs w:val="20"/>
        </w:rPr>
      </w:pPr>
      <w:r>
        <w:rPr>
          <w:rFonts w:ascii="Arial" w:hAnsi="Arial" w:cs="Arial"/>
          <w:color w:val="000000"/>
          <w:sz w:val="20"/>
          <w:szCs w:val="20"/>
        </w:rPr>
        <w:t>October 11, 2022</w:t>
      </w:r>
    </w:p>
    <w:p w:rsidR="00D24841" w:rsidRDefault="00D24841" w:rsidP="00D24841">
      <w:pPr>
        <w:pStyle w:val="NormalWeb"/>
        <w:jc w:val="both"/>
        <w:rPr>
          <w:rFonts w:ascii="Arial" w:hAnsi="Arial" w:cs="Arial"/>
          <w:color w:val="000000"/>
          <w:sz w:val="20"/>
          <w:szCs w:val="20"/>
        </w:rPr>
      </w:pPr>
      <w:r>
        <w:rPr>
          <w:rFonts w:ascii="Arial" w:hAnsi="Arial" w:cs="Arial"/>
          <w:color w:val="000000"/>
          <w:sz w:val="20"/>
          <w:szCs w:val="20"/>
        </w:rPr>
        <w:t>All Standalone Primary Dealers (SPDs)</w:t>
      </w:r>
    </w:p>
    <w:p w:rsidR="00D24841" w:rsidRDefault="00D24841" w:rsidP="00D24841">
      <w:pPr>
        <w:pStyle w:val="NormalWeb"/>
        <w:jc w:val="both"/>
        <w:rPr>
          <w:rFonts w:ascii="Arial" w:hAnsi="Arial" w:cs="Arial"/>
          <w:color w:val="000000"/>
          <w:sz w:val="20"/>
          <w:szCs w:val="20"/>
        </w:rPr>
      </w:pPr>
      <w:r>
        <w:rPr>
          <w:rFonts w:ascii="Arial" w:hAnsi="Arial" w:cs="Arial"/>
          <w:color w:val="000000"/>
          <w:sz w:val="20"/>
          <w:szCs w:val="20"/>
        </w:rPr>
        <w:t>Dear Sir/ Madam,</w:t>
      </w:r>
    </w:p>
    <w:p w:rsidR="00D24841" w:rsidRDefault="00D24841" w:rsidP="00D24841">
      <w:pPr>
        <w:pStyle w:val="head"/>
        <w:jc w:val="both"/>
        <w:rPr>
          <w:rFonts w:ascii="Arial" w:hAnsi="Arial" w:cs="Arial"/>
          <w:b/>
          <w:bCs/>
          <w:color w:val="000000"/>
          <w:sz w:val="20"/>
          <w:szCs w:val="20"/>
        </w:rPr>
      </w:pPr>
      <w:r>
        <w:rPr>
          <w:rFonts w:ascii="Arial" w:hAnsi="Arial" w:cs="Arial"/>
          <w:b/>
          <w:bCs/>
          <w:color w:val="000000"/>
          <w:sz w:val="20"/>
          <w:szCs w:val="20"/>
        </w:rPr>
        <w:t>Diversification of activities by SPDs – Review of permissible non-core activities</w:t>
      </w:r>
    </w:p>
    <w:p w:rsidR="00D24841" w:rsidRDefault="00D24841" w:rsidP="00D24841">
      <w:pPr>
        <w:pStyle w:val="NormalWeb"/>
        <w:jc w:val="both"/>
        <w:rPr>
          <w:rFonts w:ascii="Arial" w:hAnsi="Arial" w:cs="Arial"/>
          <w:color w:val="000000"/>
          <w:sz w:val="20"/>
          <w:szCs w:val="20"/>
        </w:rPr>
      </w:pPr>
      <w:r>
        <w:rPr>
          <w:rFonts w:ascii="Arial" w:hAnsi="Arial" w:cs="Arial"/>
          <w:color w:val="000000"/>
          <w:sz w:val="20"/>
          <w:szCs w:val="20"/>
        </w:rPr>
        <w:t>A reference is invited to </w:t>
      </w:r>
      <w:hyperlink r:id="rId32" w:tgtFrame="_blank" w:history="1">
        <w:r>
          <w:rPr>
            <w:rStyle w:val="Hyperlink"/>
            <w:rFonts w:ascii="Arial" w:hAnsi="Arial" w:cs="Arial"/>
            <w:sz w:val="20"/>
            <w:szCs w:val="20"/>
          </w:rPr>
          <w:t>circular DNBR (PD) CC.No.094/03.10.001/2018-19 dated July 27, 2018</w:t>
        </w:r>
      </w:hyperlink>
      <w:r>
        <w:rPr>
          <w:rFonts w:ascii="Arial" w:hAnsi="Arial" w:cs="Arial"/>
          <w:color w:val="000000"/>
          <w:sz w:val="20"/>
          <w:szCs w:val="20"/>
        </w:rPr>
        <w:t> in terms of which SPDs, as part of their non-core activities, are permitted to offer foreign exchange products, as allowed from time to time, to their Foreign Portfolio Investor (FPI) clients.</w:t>
      </w:r>
    </w:p>
    <w:p w:rsidR="00D24841" w:rsidRDefault="00D24841" w:rsidP="00D24841">
      <w:pPr>
        <w:pStyle w:val="NormalWeb"/>
        <w:jc w:val="both"/>
        <w:rPr>
          <w:rFonts w:ascii="Arial" w:hAnsi="Arial" w:cs="Arial"/>
          <w:color w:val="000000"/>
          <w:sz w:val="20"/>
          <w:szCs w:val="20"/>
        </w:rPr>
      </w:pPr>
      <w:r>
        <w:rPr>
          <w:rFonts w:ascii="Arial" w:hAnsi="Arial" w:cs="Arial"/>
          <w:color w:val="000000"/>
          <w:sz w:val="20"/>
          <w:szCs w:val="20"/>
        </w:rPr>
        <w:t>2. As announced in the Statement on Developmental and Regulatory Policies (</w:t>
      </w:r>
      <w:hyperlink r:id="rId33" w:anchor="AN1" w:history="1">
        <w:r>
          <w:rPr>
            <w:rStyle w:val="Hyperlink"/>
            <w:rFonts w:ascii="Arial" w:hAnsi="Arial" w:cs="Arial"/>
            <w:sz w:val="20"/>
            <w:szCs w:val="20"/>
          </w:rPr>
          <w:t>Para 3 annexed</w:t>
        </w:r>
      </w:hyperlink>
      <w:r>
        <w:rPr>
          <w:rFonts w:ascii="Arial" w:hAnsi="Arial" w:cs="Arial"/>
          <w:color w:val="000000"/>
          <w:sz w:val="20"/>
          <w:szCs w:val="20"/>
        </w:rPr>
        <w:t>) dated August 05, 2022, it has been decided to allow SPDs to offer all foreign exchange market-making facilities to users, as currently permitted to Category-I Authorized Dealers, subject to adherence to the prudential regulations and other guidelines to be issued separately in this regard.</w:t>
      </w:r>
    </w:p>
    <w:p w:rsidR="00D24841" w:rsidRDefault="00D24841" w:rsidP="00D24841">
      <w:pPr>
        <w:pStyle w:val="NormalWeb"/>
        <w:jc w:val="both"/>
        <w:rPr>
          <w:rFonts w:ascii="Arial" w:hAnsi="Arial" w:cs="Arial"/>
          <w:color w:val="000000"/>
          <w:sz w:val="20"/>
          <w:szCs w:val="20"/>
        </w:rPr>
      </w:pPr>
      <w:r>
        <w:rPr>
          <w:rFonts w:ascii="Arial" w:hAnsi="Arial" w:cs="Arial"/>
          <w:color w:val="000000"/>
          <w:sz w:val="20"/>
          <w:szCs w:val="20"/>
        </w:rPr>
        <w:t>3. Further, with effect from January 01, 2023 all financial transactions involving the Rupee undertaken globally by related entities of the SPD shall be reported to CCIL’s Trade Repository before 12:00 noon of the business day following the date of transaction.</w:t>
      </w:r>
    </w:p>
    <w:p w:rsidR="00D24841" w:rsidRDefault="00D24841" w:rsidP="00D24841">
      <w:pPr>
        <w:pStyle w:val="NormalWeb"/>
        <w:jc w:val="both"/>
        <w:rPr>
          <w:rFonts w:ascii="Arial" w:hAnsi="Arial" w:cs="Arial"/>
          <w:color w:val="000000"/>
          <w:sz w:val="20"/>
          <w:szCs w:val="20"/>
        </w:rPr>
      </w:pPr>
      <w:r>
        <w:rPr>
          <w:rFonts w:ascii="Arial" w:hAnsi="Arial" w:cs="Arial"/>
          <w:color w:val="000000"/>
          <w:sz w:val="20"/>
          <w:szCs w:val="20"/>
        </w:rPr>
        <w:t>4. SPDs shall comply with other regulations contained in the aforementioned </w:t>
      </w:r>
      <w:hyperlink r:id="rId34" w:tgtFrame="_blank" w:history="1">
        <w:r>
          <w:rPr>
            <w:rStyle w:val="Hyperlink"/>
            <w:rFonts w:ascii="Arial" w:hAnsi="Arial" w:cs="Arial"/>
            <w:sz w:val="20"/>
            <w:szCs w:val="20"/>
          </w:rPr>
          <w:t>circular dated July 27, 2018</w:t>
        </w:r>
      </w:hyperlink>
      <w:r>
        <w:rPr>
          <w:rFonts w:ascii="Arial" w:hAnsi="Arial" w:cs="Arial"/>
          <w:color w:val="000000"/>
          <w:sz w:val="20"/>
          <w:szCs w:val="20"/>
        </w:rPr>
        <w:t> and prudential regulations issued by Reserve Bank from time to time. Further, all the instructions contained in the </w:t>
      </w:r>
      <w:hyperlink r:id="rId35" w:tgtFrame="_blank" w:history="1">
        <w:r>
          <w:rPr>
            <w:rStyle w:val="Hyperlink"/>
            <w:rFonts w:ascii="Arial" w:hAnsi="Arial" w:cs="Arial"/>
            <w:sz w:val="20"/>
            <w:szCs w:val="20"/>
          </w:rPr>
          <w:t>Master Direction – Reserve Bank of India (Market-makers in OTC Derivatives) Directions, 2021 (FMRD.FMD.07/02.03.247/2021-22) dated September 16, 2021</w:t>
        </w:r>
      </w:hyperlink>
      <w:r>
        <w:rPr>
          <w:rFonts w:ascii="Arial" w:hAnsi="Arial" w:cs="Arial"/>
          <w:color w:val="000000"/>
          <w:sz w:val="20"/>
          <w:szCs w:val="20"/>
        </w:rPr>
        <w:t> shall also apply, mutatis-mutandis, to SPDs.</w:t>
      </w:r>
    </w:p>
    <w:p w:rsidR="00D24841" w:rsidRDefault="00D24841" w:rsidP="00D24841">
      <w:pPr>
        <w:pStyle w:val="NormalWeb"/>
        <w:jc w:val="both"/>
        <w:rPr>
          <w:rFonts w:ascii="Arial" w:hAnsi="Arial" w:cs="Arial"/>
          <w:color w:val="000000"/>
          <w:sz w:val="20"/>
          <w:szCs w:val="20"/>
        </w:rPr>
      </w:pPr>
      <w:r>
        <w:rPr>
          <w:rFonts w:ascii="Arial" w:hAnsi="Arial" w:cs="Arial"/>
          <w:color w:val="000000"/>
          <w:sz w:val="20"/>
          <w:szCs w:val="20"/>
        </w:rPr>
        <w:t>5. The </w:t>
      </w:r>
      <w:hyperlink r:id="rId36" w:tgtFrame="_blank" w:history="1">
        <w:r>
          <w:rPr>
            <w:rStyle w:val="Hyperlink"/>
            <w:rFonts w:ascii="Arial" w:hAnsi="Arial" w:cs="Arial"/>
            <w:sz w:val="20"/>
            <w:szCs w:val="20"/>
          </w:rPr>
          <w:t>Master Direction – Standalone Primary Dealers (Reserve Bank) Directions, 2016</w:t>
        </w:r>
      </w:hyperlink>
      <w:r>
        <w:rPr>
          <w:rFonts w:ascii="Arial" w:hAnsi="Arial" w:cs="Arial"/>
          <w:color w:val="000000"/>
          <w:sz w:val="20"/>
          <w:szCs w:val="20"/>
        </w:rPr>
        <w:t>, is being modified accordingly.</w:t>
      </w:r>
    </w:p>
    <w:p w:rsidR="00D24841" w:rsidRDefault="00D24841" w:rsidP="00D24841">
      <w:pPr>
        <w:pStyle w:val="NormalWeb"/>
        <w:jc w:val="both"/>
        <w:rPr>
          <w:rFonts w:ascii="Arial" w:hAnsi="Arial" w:cs="Arial"/>
          <w:color w:val="000000"/>
          <w:sz w:val="20"/>
          <w:szCs w:val="20"/>
        </w:rPr>
      </w:pPr>
      <w:r>
        <w:rPr>
          <w:rFonts w:ascii="Arial" w:hAnsi="Arial" w:cs="Arial"/>
          <w:color w:val="000000"/>
          <w:sz w:val="20"/>
          <w:szCs w:val="20"/>
        </w:rPr>
        <w:t>Yours faithfully,</w:t>
      </w:r>
    </w:p>
    <w:p w:rsidR="00D24841" w:rsidRDefault="00D24841" w:rsidP="000B4DC2">
      <w:pPr>
        <w:pStyle w:val="NormalWeb"/>
        <w:rPr>
          <w:rFonts w:ascii="Arial" w:hAnsi="Arial" w:cs="Arial"/>
          <w:color w:val="000000"/>
          <w:sz w:val="20"/>
          <w:szCs w:val="20"/>
        </w:rPr>
      </w:pPr>
      <w:r>
        <w:rPr>
          <w:rFonts w:ascii="Arial" w:hAnsi="Arial" w:cs="Arial"/>
          <w:color w:val="000000"/>
          <w:sz w:val="20"/>
          <w:szCs w:val="20"/>
        </w:rPr>
        <w:t>(J.P. Sharma)</w:t>
      </w:r>
      <w:r>
        <w:rPr>
          <w:rFonts w:ascii="Arial" w:hAnsi="Arial" w:cs="Arial"/>
          <w:color w:val="000000"/>
          <w:sz w:val="20"/>
          <w:szCs w:val="20"/>
        </w:rPr>
        <w:br/>
        <w:t>Chief General Manager</w:t>
      </w:r>
    </w:p>
    <w:p w:rsidR="00D24841" w:rsidRDefault="00D24841">
      <w:pPr>
        <w:spacing w:line="259" w:lineRule="auto"/>
        <w:rPr>
          <w:rFonts w:ascii="Arial" w:hAnsi="Arial" w:cs="Arial"/>
          <w:b/>
          <w:bCs/>
          <w:color w:val="000000"/>
          <w:sz w:val="20"/>
          <w:szCs w:val="20"/>
        </w:rPr>
      </w:pPr>
    </w:p>
    <w:p w:rsidR="000B4DC2" w:rsidRDefault="000B4DC2" w:rsidP="000B4DC2">
      <w:r>
        <w:t>More details can be referred to in the below link.</w:t>
      </w:r>
    </w:p>
    <w:p w:rsidR="00D24841" w:rsidRDefault="000B4DC2" w:rsidP="000B4DC2">
      <w:pPr>
        <w:spacing w:line="259" w:lineRule="auto"/>
        <w:rPr>
          <w:rFonts w:ascii="Arial" w:hAnsi="Arial" w:cs="Arial"/>
          <w:bCs/>
          <w:color w:val="000000"/>
          <w:sz w:val="20"/>
          <w:szCs w:val="20"/>
        </w:rPr>
      </w:pPr>
      <w:r>
        <w:rPr>
          <w:rFonts w:ascii="Arial" w:hAnsi="Arial" w:cs="Arial"/>
          <w:bCs/>
          <w:color w:val="000000"/>
          <w:sz w:val="20"/>
          <w:szCs w:val="20"/>
        </w:rPr>
        <w:t xml:space="preserve">Reference Link: </w:t>
      </w:r>
      <w:hyperlink r:id="rId37" w:history="1">
        <w:r w:rsidRPr="009A1791">
          <w:rPr>
            <w:rStyle w:val="Hyperlink"/>
            <w:rFonts w:ascii="Arial" w:hAnsi="Arial" w:cs="Arial"/>
            <w:bCs/>
            <w:sz w:val="20"/>
            <w:szCs w:val="20"/>
          </w:rPr>
          <w:t>https://www.rbi.org.in/scripts/NotificationUser.aspx?Id=12397&amp;Mode=0</w:t>
        </w:r>
      </w:hyperlink>
    </w:p>
    <w:p w:rsidR="000B4DC2" w:rsidRDefault="000B4DC2" w:rsidP="000B4DC2">
      <w:pPr>
        <w:spacing w:line="259" w:lineRule="auto"/>
        <w:rPr>
          <w:rFonts w:ascii="Arial" w:hAnsi="Arial" w:cs="Arial"/>
          <w:b/>
          <w:bCs/>
          <w:color w:val="000000"/>
          <w:sz w:val="20"/>
          <w:szCs w:val="20"/>
        </w:rPr>
      </w:pPr>
    </w:p>
    <w:p w:rsidR="00D24841" w:rsidRDefault="00D24841">
      <w:pPr>
        <w:spacing w:line="259" w:lineRule="auto"/>
        <w:rPr>
          <w:rFonts w:ascii="Arial" w:hAnsi="Arial" w:cs="Arial"/>
          <w:b/>
          <w:bCs/>
          <w:color w:val="000000"/>
          <w:sz w:val="20"/>
          <w:szCs w:val="20"/>
        </w:rPr>
      </w:pPr>
    </w:p>
    <w:p w:rsidR="00D24841" w:rsidRDefault="00D24841">
      <w:pPr>
        <w:spacing w:line="259" w:lineRule="auto"/>
        <w:rPr>
          <w:rFonts w:ascii="Arial" w:hAnsi="Arial" w:cs="Arial"/>
          <w:b/>
          <w:bCs/>
          <w:color w:val="000000"/>
          <w:sz w:val="20"/>
          <w:szCs w:val="20"/>
        </w:rPr>
      </w:pPr>
    </w:p>
    <w:p w:rsidR="00D24841" w:rsidRDefault="00D24841">
      <w:pPr>
        <w:spacing w:line="259" w:lineRule="auto"/>
        <w:rPr>
          <w:rFonts w:ascii="Arial" w:hAnsi="Arial" w:cs="Arial"/>
          <w:b/>
          <w:bCs/>
          <w:color w:val="000000"/>
          <w:sz w:val="20"/>
          <w:szCs w:val="20"/>
        </w:rPr>
      </w:pPr>
    </w:p>
    <w:p w:rsidR="000B4DC2" w:rsidRDefault="000B4DC2">
      <w:pPr>
        <w:spacing w:line="259" w:lineRule="auto"/>
        <w:rPr>
          <w:rFonts w:ascii="Arial" w:hAnsi="Arial" w:cs="Arial"/>
          <w:b/>
          <w:bCs/>
          <w:color w:val="000000"/>
          <w:sz w:val="20"/>
          <w:szCs w:val="20"/>
        </w:rPr>
      </w:pPr>
    </w:p>
    <w:p w:rsidR="000B4DC2" w:rsidRDefault="000B4DC2">
      <w:pPr>
        <w:spacing w:line="259" w:lineRule="auto"/>
        <w:rPr>
          <w:rFonts w:ascii="Arial" w:hAnsi="Arial" w:cs="Arial"/>
          <w:b/>
          <w:bCs/>
          <w:color w:val="000000"/>
          <w:sz w:val="20"/>
          <w:szCs w:val="20"/>
        </w:rPr>
      </w:pPr>
    </w:p>
    <w:p w:rsidR="00155008" w:rsidRDefault="00155008">
      <w:pPr>
        <w:spacing w:line="259" w:lineRule="auto"/>
        <w:rPr>
          <w:rFonts w:ascii="Arial" w:hAnsi="Arial" w:cs="Arial"/>
          <w:b/>
          <w:bCs/>
          <w:color w:val="000000"/>
          <w:sz w:val="20"/>
          <w:szCs w:val="20"/>
        </w:rPr>
      </w:pPr>
      <w:r>
        <w:rPr>
          <w:rFonts w:ascii="Arial" w:hAnsi="Arial" w:cs="Arial"/>
          <w:b/>
          <w:bCs/>
          <w:color w:val="000000"/>
          <w:sz w:val="20"/>
          <w:szCs w:val="20"/>
        </w:rPr>
        <w:lastRenderedPageBreak/>
        <w:t>Diversification of activities by SPDs – Review of permissible non-core activities – Prudential regulations and other instructions</w:t>
      </w:r>
    </w:p>
    <w:p w:rsidR="00155008" w:rsidRDefault="00155008" w:rsidP="00155008">
      <w:pPr>
        <w:pStyle w:val="NormalWeb"/>
        <w:jc w:val="both"/>
        <w:rPr>
          <w:rFonts w:ascii="Arial" w:hAnsi="Arial" w:cs="Arial"/>
          <w:color w:val="000000"/>
          <w:sz w:val="20"/>
          <w:szCs w:val="20"/>
        </w:rPr>
      </w:pPr>
      <w:r>
        <w:rPr>
          <w:rFonts w:ascii="Arial" w:hAnsi="Arial" w:cs="Arial"/>
          <w:color w:val="000000"/>
          <w:sz w:val="20"/>
          <w:szCs w:val="20"/>
        </w:rPr>
        <w:t>RBI/2022-23/127</w:t>
      </w:r>
      <w:r>
        <w:rPr>
          <w:rFonts w:ascii="Arial" w:hAnsi="Arial" w:cs="Arial"/>
          <w:color w:val="000000"/>
          <w:sz w:val="20"/>
          <w:szCs w:val="20"/>
        </w:rPr>
        <w:br/>
        <w:t>DOR.FIN.REC.No.73/03.10.117/2022-23</w:t>
      </w:r>
    </w:p>
    <w:p w:rsidR="00155008" w:rsidRDefault="00155008" w:rsidP="00155008">
      <w:pPr>
        <w:pStyle w:val="NormalWeb"/>
        <w:jc w:val="right"/>
        <w:rPr>
          <w:rFonts w:ascii="Arial" w:hAnsi="Arial" w:cs="Arial"/>
          <w:color w:val="000000"/>
          <w:sz w:val="20"/>
          <w:szCs w:val="20"/>
        </w:rPr>
      </w:pPr>
      <w:r>
        <w:rPr>
          <w:rFonts w:ascii="Arial" w:hAnsi="Arial" w:cs="Arial"/>
          <w:color w:val="000000"/>
          <w:sz w:val="20"/>
          <w:szCs w:val="20"/>
        </w:rPr>
        <w:t>October 11, 2022</w:t>
      </w:r>
    </w:p>
    <w:p w:rsidR="00155008" w:rsidRDefault="00155008" w:rsidP="00155008">
      <w:pPr>
        <w:pStyle w:val="NormalWeb"/>
        <w:jc w:val="both"/>
        <w:rPr>
          <w:rFonts w:ascii="Arial" w:hAnsi="Arial" w:cs="Arial"/>
          <w:color w:val="000000"/>
          <w:sz w:val="20"/>
          <w:szCs w:val="20"/>
        </w:rPr>
      </w:pPr>
      <w:r>
        <w:rPr>
          <w:rFonts w:ascii="Arial" w:hAnsi="Arial" w:cs="Arial"/>
          <w:color w:val="000000"/>
          <w:sz w:val="20"/>
          <w:szCs w:val="20"/>
        </w:rPr>
        <w:t>All Standalone Primary Dealers (SPDs)</w:t>
      </w:r>
    </w:p>
    <w:p w:rsidR="00155008" w:rsidRDefault="00155008" w:rsidP="00155008">
      <w:pPr>
        <w:pStyle w:val="NormalWeb"/>
        <w:jc w:val="both"/>
        <w:rPr>
          <w:rFonts w:ascii="Arial" w:hAnsi="Arial" w:cs="Arial"/>
          <w:color w:val="000000"/>
          <w:sz w:val="20"/>
          <w:szCs w:val="20"/>
        </w:rPr>
      </w:pPr>
      <w:r>
        <w:rPr>
          <w:rFonts w:ascii="Arial" w:hAnsi="Arial" w:cs="Arial"/>
          <w:color w:val="000000"/>
          <w:sz w:val="20"/>
          <w:szCs w:val="20"/>
        </w:rPr>
        <w:t>Dear Sir/ Madam,</w:t>
      </w:r>
    </w:p>
    <w:p w:rsidR="00155008" w:rsidRDefault="00155008" w:rsidP="00155008">
      <w:pPr>
        <w:pStyle w:val="head"/>
        <w:jc w:val="both"/>
        <w:rPr>
          <w:rFonts w:ascii="Arial" w:hAnsi="Arial" w:cs="Arial"/>
          <w:b/>
          <w:bCs/>
          <w:color w:val="000000"/>
          <w:sz w:val="20"/>
          <w:szCs w:val="20"/>
        </w:rPr>
      </w:pPr>
      <w:r>
        <w:rPr>
          <w:rFonts w:ascii="Arial" w:hAnsi="Arial" w:cs="Arial"/>
          <w:b/>
          <w:bCs/>
          <w:color w:val="000000"/>
          <w:sz w:val="20"/>
          <w:szCs w:val="20"/>
        </w:rPr>
        <w:t>Diversification of activities by SPDs – Review of permissible non-core activities – Prudential regulations and other instructions</w:t>
      </w:r>
    </w:p>
    <w:p w:rsidR="00155008" w:rsidRDefault="00155008" w:rsidP="00155008">
      <w:pPr>
        <w:pStyle w:val="NormalWeb"/>
        <w:jc w:val="both"/>
        <w:rPr>
          <w:rFonts w:ascii="Arial" w:hAnsi="Arial" w:cs="Arial"/>
          <w:color w:val="000000"/>
          <w:sz w:val="20"/>
          <w:szCs w:val="20"/>
        </w:rPr>
      </w:pPr>
      <w:r>
        <w:rPr>
          <w:rFonts w:ascii="Arial" w:hAnsi="Arial" w:cs="Arial"/>
          <w:color w:val="000000"/>
          <w:sz w:val="20"/>
          <w:szCs w:val="20"/>
        </w:rPr>
        <w:t>Please refer to the </w:t>
      </w:r>
      <w:hyperlink r:id="rId38" w:tgtFrame="_blank" w:history="1">
        <w:r>
          <w:rPr>
            <w:rStyle w:val="Hyperlink"/>
            <w:rFonts w:ascii="Arial" w:hAnsi="Arial" w:cs="Arial"/>
            <w:sz w:val="20"/>
            <w:szCs w:val="20"/>
          </w:rPr>
          <w:t>circular DOR.FIN.REC.No.72/03.10.117/2022-23 dated October 11, 2022</w:t>
        </w:r>
      </w:hyperlink>
      <w:r>
        <w:rPr>
          <w:rFonts w:ascii="Arial" w:hAnsi="Arial" w:cs="Arial"/>
          <w:color w:val="000000"/>
          <w:sz w:val="20"/>
          <w:szCs w:val="20"/>
        </w:rPr>
        <w:t> allowing SPDs to undertake foreign exchange activities as part of their non-core activities. In this connection, SPDs shall adhere to the prudential regulations and other instructions contained in this circular and other associated guidelines applicable to SPDs.</w:t>
      </w:r>
    </w:p>
    <w:p w:rsidR="00155008" w:rsidRDefault="00155008" w:rsidP="00155008">
      <w:pPr>
        <w:pStyle w:val="NormalWeb"/>
        <w:jc w:val="both"/>
        <w:rPr>
          <w:rFonts w:ascii="Arial" w:hAnsi="Arial" w:cs="Arial"/>
          <w:color w:val="000000"/>
          <w:sz w:val="20"/>
          <w:szCs w:val="20"/>
        </w:rPr>
      </w:pPr>
      <w:r>
        <w:rPr>
          <w:rFonts w:ascii="Arial" w:hAnsi="Arial" w:cs="Arial"/>
          <w:color w:val="000000"/>
          <w:sz w:val="20"/>
          <w:szCs w:val="20"/>
        </w:rPr>
        <w:t>2. The foreign exchange activities permitted to SPDs shall continue to be part of their non-core activity. SPDs desirous of undertaking this activity may approach the Reserve Bank of India, Foreign Exchange Department, Central Office, Mumbai for necessary authorization. It may be noted that in case of failure of SPDs to meet the obligations of Primary Dealership (PD) business in the Government securities market or any other violations on regulations on conducting the PD business, the Reserve Bank reserves the right to impose restrictions or withdraw permission to undertake the foreign exchange business.</w:t>
      </w:r>
    </w:p>
    <w:p w:rsidR="00155008" w:rsidRDefault="00155008" w:rsidP="00155008">
      <w:pPr>
        <w:pStyle w:val="NormalWeb"/>
        <w:jc w:val="both"/>
        <w:rPr>
          <w:rFonts w:ascii="Arial" w:hAnsi="Arial" w:cs="Arial"/>
          <w:color w:val="000000"/>
          <w:sz w:val="20"/>
          <w:szCs w:val="20"/>
        </w:rPr>
      </w:pPr>
      <w:r>
        <w:rPr>
          <w:rFonts w:ascii="Arial" w:hAnsi="Arial" w:cs="Arial"/>
          <w:color w:val="000000"/>
          <w:sz w:val="20"/>
          <w:szCs w:val="20"/>
        </w:rPr>
        <w:t>3. The SPDs shall adhere to the following prudential regulations:</w:t>
      </w:r>
    </w:p>
    <w:p w:rsidR="00155008" w:rsidRDefault="00155008" w:rsidP="00155008">
      <w:pPr>
        <w:pStyle w:val="NormalWeb"/>
        <w:numPr>
          <w:ilvl w:val="0"/>
          <w:numId w:val="32"/>
        </w:numPr>
        <w:ind w:left="0"/>
        <w:jc w:val="both"/>
        <w:rPr>
          <w:rFonts w:ascii="Arial" w:hAnsi="Arial" w:cs="Arial"/>
          <w:color w:val="000000"/>
          <w:sz w:val="20"/>
          <w:szCs w:val="20"/>
        </w:rPr>
      </w:pPr>
      <w:r>
        <w:rPr>
          <w:rFonts w:ascii="Arial" w:hAnsi="Arial" w:cs="Arial"/>
          <w:color w:val="000000"/>
          <w:sz w:val="20"/>
          <w:szCs w:val="20"/>
        </w:rPr>
        <w:t>As prescribed in the existing capital adequacy guidelines for SPDs, the capital charge for market risk in foreign exchange exposures shall be higher of the charges worked out by the standardised approach and the internal risk management framework-based Value at Risk (</w:t>
      </w:r>
      <w:proofErr w:type="spellStart"/>
      <w:r>
        <w:rPr>
          <w:rFonts w:ascii="Arial" w:hAnsi="Arial" w:cs="Arial"/>
          <w:color w:val="000000"/>
          <w:sz w:val="20"/>
          <w:szCs w:val="20"/>
        </w:rPr>
        <w:t>VaR</w:t>
      </w:r>
      <w:proofErr w:type="spellEnd"/>
      <w:r>
        <w:rPr>
          <w:rFonts w:ascii="Arial" w:hAnsi="Arial" w:cs="Arial"/>
          <w:color w:val="000000"/>
          <w:sz w:val="20"/>
          <w:szCs w:val="20"/>
        </w:rPr>
        <w:t>) model. Further, under the standardised approach, SPDs shall maintain a market risk capital charge of 15% for net open positions (limits or actual, whichever is higher) arising out of forex business with a risk weight of 100%. The net open position for foreign exchange exposures shall be calculated as per the methodology prescribed in para 8.5 of </w:t>
      </w:r>
      <w:hyperlink r:id="rId39" w:tgtFrame="_blank" w:history="1">
        <w:r>
          <w:rPr>
            <w:rStyle w:val="Hyperlink"/>
            <w:rFonts w:ascii="Arial" w:hAnsi="Arial" w:cs="Arial"/>
            <w:sz w:val="20"/>
            <w:szCs w:val="20"/>
          </w:rPr>
          <w:t>Master Circular – Basel III Capital Regulations dated April 01, 2022</w:t>
        </w:r>
      </w:hyperlink>
      <w:r>
        <w:rPr>
          <w:rFonts w:ascii="Arial" w:hAnsi="Arial" w:cs="Arial"/>
          <w:color w:val="000000"/>
          <w:sz w:val="20"/>
          <w:szCs w:val="20"/>
        </w:rPr>
        <w:t> (as amended from time to time) to the extent applicable to SPDs. Capital charge for market risk shall be over &amp; above the capital charge for credit risk of 15% as per directions prescribed in </w:t>
      </w:r>
      <w:hyperlink r:id="rId40" w:tgtFrame="_blank" w:history="1">
        <w:r>
          <w:rPr>
            <w:rStyle w:val="Hyperlink"/>
            <w:rFonts w:ascii="Arial" w:hAnsi="Arial" w:cs="Arial"/>
            <w:sz w:val="20"/>
            <w:szCs w:val="20"/>
          </w:rPr>
          <w:t>Master Directions – Standalone Primary Dealers (Reserve Bank) Directions, 2016 dated August 23, 2016</w:t>
        </w:r>
      </w:hyperlink>
      <w:r>
        <w:rPr>
          <w:rFonts w:ascii="Arial" w:hAnsi="Arial" w:cs="Arial"/>
          <w:color w:val="000000"/>
          <w:sz w:val="20"/>
          <w:szCs w:val="20"/>
        </w:rPr>
        <w:t> (as amended from time to time).</w:t>
      </w:r>
    </w:p>
    <w:p w:rsidR="00155008" w:rsidRDefault="00155008" w:rsidP="00155008">
      <w:pPr>
        <w:pStyle w:val="NormalWeb"/>
        <w:numPr>
          <w:ilvl w:val="0"/>
          <w:numId w:val="32"/>
        </w:numPr>
        <w:ind w:left="0"/>
        <w:jc w:val="both"/>
        <w:rPr>
          <w:rFonts w:ascii="Arial" w:hAnsi="Arial" w:cs="Arial"/>
          <w:color w:val="000000"/>
          <w:sz w:val="20"/>
          <w:szCs w:val="20"/>
        </w:rPr>
      </w:pPr>
      <w:r>
        <w:rPr>
          <w:rFonts w:ascii="Arial" w:hAnsi="Arial" w:cs="Arial"/>
          <w:color w:val="000000"/>
          <w:sz w:val="20"/>
          <w:szCs w:val="20"/>
        </w:rPr>
        <w:t>In addition to the foreign exchange exposure limits prescribed under </w:t>
      </w:r>
      <w:hyperlink r:id="rId41" w:tgtFrame="_blank" w:history="1">
        <w:r>
          <w:rPr>
            <w:rStyle w:val="Hyperlink"/>
            <w:rFonts w:ascii="Arial" w:hAnsi="Arial" w:cs="Arial"/>
            <w:sz w:val="20"/>
            <w:szCs w:val="20"/>
          </w:rPr>
          <w:t>Master Direction – Risk Management &amp; Inter-Bank Dealings dated July 05, 2016</w:t>
        </w:r>
      </w:hyperlink>
      <w:r>
        <w:rPr>
          <w:rFonts w:ascii="Arial" w:hAnsi="Arial" w:cs="Arial"/>
          <w:color w:val="000000"/>
          <w:sz w:val="20"/>
          <w:szCs w:val="20"/>
        </w:rPr>
        <w:t> (as amended from time to time), the capital charge for market risk (calculated as per provisions of </w:t>
      </w:r>
      <w:hyperlink r:id="rId42" w:tgtFrame="_blank" w:history="1">
        <w:r>
          <w:rPr>
            <w:rStyle w:val="Hyperlink"/>
            <w:rFonts w:ascii="Arial" w:hAnsi="Arial" w:cs="Arial"/>
            <w:sz w:val="20"/>
            <w:szCs w:val="20"/>
          </w:rPr>
          <w:t>Master Direction – Standalone Primary Dealers (Reserve Bank) Directions, 2016</w:t>
        </w:r>
      </w:hyperlink>
      <w:r>
        <w:rPr>
          <w:rFonts w:ascii="Arial" w:hAnsi="Arial" w:cs="Arial"/>
          <w:color w:val="000000"/>
          <w:sz w:val="20"/>
          <w:szCs w:val="20"/>
        </w:rPr>
        <w:t>) for all the permissible non-core activities, including foreign exchange activities, shall not be more than 20% of the Net Owned Fund of the SPD as per last audited balance sheet.</w:t>
      </w:r>
    </w:p>
    <w:p w:rsidR="00155008" w:rsidRDefault="00155008" w:rsidP="00155008">
      <w:pPr>
        <w:pStyle w:val="NormalWeb"/>
        <w:jc w:val="both"/>
        <w:rPr>
          <w:rFonts w:ascii="Arial" w:hAnsi="Arial" w:cs="Arial"/>
          <w:color w:val="000000"/>
          <w:sz w:val="20"/>
          <w:szCs w:val="20"/>
        </w:rPr>
      </w:pPr>
      <w:r>
        <w:rPr>
          <w:rFonts w:ascii="Arial" w:hAnsi="Arial" w:cs="Arial"/>
          <w:color w:val="000000"/>
          <w:sz w:val="20"/>
          <w:szCs w:val="20"/>
        </w:rPr>
        <w:t>Yours faithfully,</w:t>
      </w:r>
    </w:p>
    <w:p w:rsidR="00155008" w:rsidRDefault="00155008" w:rsidP="00155008">
      <w:pPr>
        <w:pStyle w:val="NormalWeb"/>
        <w:rPr>
          <w:rFonts w:ascii="Arial" w:hAnsi="Arial" w:cs="Arial"/>
          <w:color w:val="000000"/>
          <w:sz w:val="20"/>
          <w:szCs w:val="20"/>
        </w:rPr>
      </w:pPr>
      <w:r>
        <w:rPr>
          <w:rFonts w:ascii="Arial" w:hAnsi="Arial" w:cs="Arial"/>
          <w:color w:val="000000"/>
          <w:sz w:val="20"/>
          <w:szCs w:val="20"/>
        </w:rPr>
        <w:t>(J.P. Sharma)</w:t>
      </w:r>
      <w:r>
        <w:rPr>
          <w:rFonts w:ascii="Arial" w:hAnsi="Arial" w:cs="Arial"/>
          <w:color w:val="000000"/>
          <w:sz w:val="20"/>
          <w:szCs w:val="20"/>
        </w:rPr>
        <w:br/>
        <w:t>Chief General Manager</w:t>
      </w:r>
    </w:p>
    <w:p w:rsidR="00D24841" w:rsidRDefault="00D24841">
      <w:pPr>
        <w:spacing w:line="259" w:lineRule="auto"/>
        <w:rPr>
          <w:rFonts w:ascii="Arial" w:hAnsi="Arial" w:cs="Arial"/>
          <w:sz w:val="20"/>
          <w:szCs w:val="20"/>
        </w:rPr>
      </w:pPr>
    </w:p>
    <w:p w:rsidR="00D24841" w:rsidRDefault="00D24841" w:rsidP="00D24841">
      <w:r>
        <w:t>More details can be referred to in the below link.</w:t>
      </w:r>
    </w:p>
    <w:p w:rsidR="00D24841" w:rsidRDefault="00D24841" w:rsidP="00D24841">
      <w:pPr>
        <w:spacing w:line="259" w:lineRule="auto"/>
        <w:rPr>
          <w:rFonts w:ascii="Arial" w:hAnsi="Arial" w:cs="Arial"/>
          <w:bCs/>
          <w:color w:val="000000"/>
          <w:sz w:val="20"/>
          <w:szCs w:val="20"/>
        </w:rPr>
      </w:pPr>
      <w:r>
        <w:rPr>
          <w:rFonts w:ascii="Arial" w:hAnsi="Arial" w:cs="Arial"/>
          <w:bCs/>
          <w:color w:val="000000"/>
          <w:sz w:val="20"/>
          <w:szCs w:val="20"/>
        </w:rPr>
        <w:t xml:space="preserve">Reference Link: </w:t>
      </w:r>
      <w:hyperlink r:id="rId43" w:history="1">
        <w:r w:rsidRPr="009A1791">
          <w:rPr>
            <w:rStyle w:val="Hyperlink"/>
            <w:rFonts w:ascii="Arial" w:hAnsi="Arial" w:cs="Arial"/>
            <w:bCs/>
            <w:sz w:val="20"/>
            <w:szCs w:val="20"/>
          </w:rPr>
          <w:t>https://m.rbi.org.in/scripts/FS_Notification.aspx?Id=12398&amp;fn=6&amp;Mode=0</w:t>
        </w:r>
      </w:hyperlink>
    </w:p>
    <w:p w:rsidR="00D24841" w:rsidRDefault="000B4DC2" w:rsidP="00D24841">
      <w:pPr>
        <w:spacing w:line="259" w:lineRule="auto"/>
        <w:rPr>
          <w:rFonts w:ascii="Arial" w:hAnsi="Arial" w:cs="Arial"/>
          <w:b/>
          <w:bCs/>
          <w:color w:val="000000"/>
          <w:sz w:val="20"/>
          <w:szCs w:val="20"/>
        </w:rPr>
      </w:pPr>
      <w:r>
        <w:rPr>
          <w:rFonts w:ascii="Arial" w:hAnsi="Arial" w:cs="Arial"/>
          <w:b/>
          <w:bCs/>
          <w:color w:val="000000"/>
          <w:sz w:val="20"/>
          <w:szCs w:val="20"/>
        </w:rPr>
        <w:lastRenderedPageBreak/>
        <w:t>Reserve Bank of India (Unhedged Foreign Currency Exposure) Directions, 2022</w:t>
      </w:r>
    </w:p>
    <w:p w:rsidR="000B4DC2" w:rsidRDefault="000B4DC2" w:rsidP="000B4DC2">
      <w:pPr>
        <w:pStyle w:val="NormalWeb"/>
        <w:jc w:val="both"/>
        <w:rPr>
          <w:rFonts w:ascii="Arial" w:hAnsi="Arial" w:cs="Arial"/>
          <w:color w:val="000000"/>
          <w:sz w:val="20"/>
          <w:szCs w:val="20"/>
        </w:rPr>
      </w:pPr>
      <w:r>
        <w:rPr>
          <w:rFonts w:ascii="Arial" w:hAnsi="Arial" w:cs="Arial"/>
          <w:color w:val="000000"/>
          <w:sz w:val="20"/>
          <w:szCs w:val="20"/>
        </w:rPr>
        <w:t>RBI/2022-23/131</w:t>
      </w:r>
      <w:r>
        <w:rPr>
          <w:rFonts w:ascii="Arial" w:hAnsi="Arial" w:cs="Arial"/>
          <w:color w:val="000000"/>
          <w:sz w:val="20"/>
          <w:szCs w:val="20"/>
        </w:rPr>
        <w:br/>
        <w:t>DOR.MRG.REC.76/00-00-007/2022-23</w:t>
      </w:r>
    </w:p>
    <w:p w:rsidR="000B4DC2" w:rsidRDefault="000B4DC2" w:rsidP="000B4DC2">
      <w:pPr>
        <w:pStyle w:val="NormalWeb"/>
        <w:jc w:val="right"/>
        <w:rPr>
          <w:rFonts w:ascii="Arial" w:hAnsi="Arial" w:cs="Arial"/>
          <w:color w:val="000000"/>
          <w:sz w:val="20"/>
          <w:szCs w:val="20"/>
        </w:rPr>
      </w:pPr>
      <w:r>
        <w:rPr>
          <w:rFonts w:ascii="Arial" w:hAnsi="Arial" w:cs="Arial"/>
          <w:color w:val="000000"/>
          <w:sz w:val="20"/>
          <w:szCs w:val="20"/>
        </w:rPr>
        <w:t>October 11, 2022</w:t>
      </w:r>
    </w:p>
    <w:p w:rsidR="000B4DC2" w:rsidRDefault="000B4DC2" w:rsidP="000B4DC2">
      <w:pPr>
        <w:pStyle w:val="NormalWeb"/>
        <w:jc w:val="both"/>
        <w:rPr>
          <w:rFonts w:ascii="Arial" w:hAnsi="Arial" w:cs="Arial"/>
          <w:color w:val="000000"/>
          <w:sz w:val="20"/>
          <w:szCs w:val="20"/>
        </w:rPr>
      </w:pPr>
      <w:r>
        <w:rPr>
          <w:rFonts w:ascii="Arial" w:hAnsi="Arial" w:cs="Arial"/>
          <w:color w:val="000000"/>
          <w:sz w:val="20"/>
          <w:szCs w:val="20"/>
        </w:rPr>
        <w:t>Dear Sir / Madam,</w:t>
      </w:r>
    </w:p>
    <w:p w:rsidR="000B4DC2" w:rsidRDefault="000B4DC2" w:rsidP="000B4DC2">
      <w:pPr>
        <w:pStyle w:val="head"/>
        <w:jc w:val="both"/>
        <w:rPr>
          <w:rFonts w:ascii="Arial" w:hAnsi="Arial" w:cs="Arial"/>
          <w:b/>
          <w:bCs/>
          <w:color w:val="000000"/>
          <w:sz w:val="20"/>
          <w:szCs w:val="20"/>
        </w:rPr>
      </w:pPr>
      <w:r>
        <w:rPr>
          <w:rFonts w:ascii="Arial" w:hAnsi="Arial" w:cs="Arial"/>
          <w:b/>
          <w:bCs/>
          <w:color w:val="000000"/>
          <w:sz w:val="20"/>
          <w:szCs w:val="20"/>
        </w:rPr>
        <w:t>Reserve Bank of India (Unhedged Foreign Currency Exposure) Directions, 2022</w:t>
      </w:r>
    </w:p>
    <w:p w:rsidR="000B4DC2" w:rsidRDefault="000B4DC2" w:rsidP="000B4DC2">
      <w:pPr>
        <w:pStyle w:val="NormalWeb"/>
        <w:jc w:val="both"/>
        <w:rPr>
          <w:rFonts w:ascii="Arial" w:hAnsi="Arial" w:cs="Arial"/>
          <w:color w:val="000000"/>
          <w:sz w:val="20"/>
          <w:szCs w:val="20"/>
        </w:rPr>
      </w:pPr>
      <w:r>
        <w:rPr>
          <w:rFonts w:ascii="Arial" w:hAnsi="Arial" w:cs="Arial"/>
          <w:color w:val="000000"/>
          <w:sz w:val="20"/>
          <w:szCs w:val="20"/>
        </w:rPr>
        <w:t>The Reserve Bank of India has, from time to time, issued several guidelines / instructions / directives to the banks on Unhedged Foreign Currency Exposure (UFCE) of the entities which have borrowed from banks.</w:t>
      </w:r>
    </w:p>
    <w:p w:rsidR="000B4DC2" w:rsidRDefault="000B4DC2" w:rsidP="000B4DC2">
      <w:pPr>
        <w:pStyle w:val="NormalWeb"/>
        <w:jc w:val="both"/>
        <w:rPr>
          <w:rFonts w:ascii="Arial" w:hAnsi="Arial" w:cs="Arial"/>
          <w:color w:val="000000"/>
          <w:sz w:val="20"/>
          <w:szCs w:val="20"/>
        </w:rPr>
      </w:pPr>
      <w:r>
        <w:rPr>
          <w:rFonts w:ascii="Arial" w:hAnsi="Arial" w:cs="Arial"/>
          <w:color w:val="000000"/>
          <w:sz w:val="20"/>
          <w:szCs w:val="20"/>
        </w:rPr>
        <w:t>2. We have received references from banks seeking clarification on various aspects including inter-alia clarity in the definition of ‘entities’ for which banks shall assess UFCE, exempted exposures / entities, alternative method for smaller entities, assessment of UFCE of entities incorporated outside India by overseas subsidiaries / branches of Indian banks etc.</w:t>
      </w:r>
    </w:p>
    <w:p w:rsidR="000B4DC2" w:rsidRDefault="000B4DC2" w:rsidP="000B4DC2">
      <w:pPr>
        <w:pStyle w:val="NormalWeb"/>
        <w:jc w:val="both"/>
        <w:rPr>
          <w:rFonts w:ascii="Arial" w:hAnsi="Arial" w:cs="Arial"/>
          <w:color w:val="000000"/>
          <w:sz w:val="20"/>
          <w:szCs w:val="20"/>
        </w:rPr>
      </w:pPr>
      <w:r>
        <w:rPr>
          <w:rFonts w:ascii="Arial" w:hAnsi="Arial" w:cs="Arial"/>
          <w:color w:val="000000"/>
          <w:sz w:val="20"/>
          <w:szCs w:val="20"/>
        </w:rPr>
        <w:t>3. Accordingly, a comprehensive review of the extant guidelines has been undertaken and all the existing instructions on the subject including the revisions / clarifications on the issues stated above have been consolidated in the </w:t>
      </w:r>
      <w:hyperlink r:id="rId44" w:anchor="DI77" w:history="1">
        <w:r>
          <w:rPr>
            <w:rStyle w:val="Hyperlink"/>
            <w:rFonts w:ascii="Arial" w:hAnsi="Arial" w:cs="Arial"/>
            <w:sz w:val="20"/>
            <w:szCs w:val="20"/>
          </w:rPr>
          <w:t>Directions enclosed</w:t>
        </w:r>
      </w:hyperlink>
      <w:r>
        <w:rPr>
          <w:rFonts w:ascii="Arial" w:hAnsi="Arial" w:cs="Arial"/>
          <w:color w:val="000000"/>
          <w:sz w:val="20"/>
          <w:szCs w:val="20"/>
        </w:rPr>
        <w:t> herewith. An </w:t>
      </w:r>
      <w:hyperlink r:id="rId45" w:anchor="EN" w:history="1">
        <w:r>
          <w:rPr>
            <w:rStyle w:val="Hyperlink"/>
            <w:rFonts w:ascii="Arial" w:hAnsi="Arial" w:cs="Arial"/>
            <w:sz w:val="20"/>
            <w:szCs w:val="20"/>
          </w:rPr>
          <w:t>Explanatory Note</w:t>
        </w:r>
      </w:hyperlink>
      <w:r>
        <w:rPr>
          <w:rFonts w:ascii="Arial" w:hAnsi="Arial" w:cs="Arial"/>
          <w:color w:val="000000"/>
          <w:sz w:val="20"/>
          <w:szCs w:val="20"/>
        </w:rPr>
        <w:t> providing the background for these Directions is also enclosed.</w:t>
      </w:r>
    </w:p>
    <w:p w:rsidR="000B4DC2" w:rsidRDefault="000B4DC2" w:rsidP="000B4DC2">
      <w:pPr>
        <w:pStyle w:val="head"/>
        <w:jc w:val="both"/>
        <w:rPr>
          <w:rFonts w:ascii="Arial" w:hAnsi="Arial" w:cs="Arial"/>
          <w:b/>
          <w:bCs/>
          <w:color w:val="000000"/>
          <w:sz w:val="20"/>
          <w:szCs w:val="20"/>
        </w:rPr>
      </w:pPr>
      <w:r>
        <w:rPr>
          <w:rFonts w:ascii="Arial" w:hAnsi="Arial" w:cs="Arial"/>
          <w:b/>
          <w:bCs/>
          <w:color w:val="000000"/>
          <w:sz w:val="20"/>
          <w:szCs w:val="20"/>
        </w:rPr>
        <w:t>Applicability</w:t>
      </w:r>
    </w:p>
    <w:p w:rsidR="000B4DC2" w:rsidRDefault="000B4DC2" w:rsidP="000B4DC2">
      <w:pPr>
        <w:pStyle w:val="NormalWeb"/>
        <w:jc w:val="both"/>
        <w:rPr>
          <w:rFonts w:ascii="Arial" w:hAnsi="Arial" w:cs="Arial"/>
          <w:color w:val="000000"/>
          <w:sz w:val="20"/>
          <w:szCs w:val="20"/>
        </w:rPr>
      </w:pPr>
      <w:r>
        <w:rPr>
          <w:rFonts w:ascii="Arial" w:hAnsi="Arial" w:cs="Arial"/>
          <w:color w:val="000000"/>
          <w:sz w:val="20"/>
          <w:szCs w:val="20"/>
        </w:rPr>
        <w:t>4. This circular is applicable to all commercial banks (excluding Payments Banks and Regional Rural Banks).</w:t>
      </w:r>
    </w:p>
    <w:p w:rsidR="000B4DC2" w:rsidRDefault="000B4DC2" w:rsidP="000B4DC2">
      <w:pPr>
        <w:pStyle w:val="NormalWeb"/>
        <w:jc w:val="both"/>
        <w:rPr>
          <w:rFonts w:ascii="Arial" w:hAnsi="Arial" w:cs="Arial"/>
          <w:color w:val="000000"/>
          <w:sz w:val="20"/>
          <w:szCs w:val="20"/>
        </w:rPr>
      </w:pPr>
      <w:r>
        <w:rPr>
          <w:rFonts w:ascii="Arial" w:hAnsi="Arial" w:cs="Arial"/>
          <w:color w:val="000000"/>
          <w:sz w:val="20"/>
          <w:szCs w:val="20"/>
        </w:rPr>
        <w:t>5. These instructions shall come into force from January 1, 2023.</w:t>
      </w:r>
    </w:p>
    <w:p w:rsidR="000B4DC2" w:rsidRDefault="000B4DC2" w:rsidP="000B4DC2">
      <w:pPr>
        <w:pStyle w:val="NormalWeb"/>
        <w:jc w:val="both"/>
        <w:rPr>
          <w:rFonts w:ascii="Arial" w:hAnsi="Arial" w:cs="Arial"/>
          <w:color w:val="000000"/>
          <w:sz w:val="20"/>
          <w:szCs w:val="20"/>
        </w:rPr>
      </w:pPr>
      <w:r>
        <w:rPr>
          <w:rFonts w:ascii="Arial" w:hAnsi="Arial" w:cs="Arial"/>
          <w:color w:val="000000"/>
          <w:sz w:val="20"/>
          <w:szCs w:val="20"/>
        </w:rPr>
        <w:t>Yours faithfully,</w:t>
      </w:r>
    </w:p>
    <w:p w:rsidR="000B4DC2" w:rsidRDefault="000B4DC2" w:rsidP="000B4DC2">
      <w:pPr>
        <w:pStyle w:val="NormalWeb"/>
        <w:rPr>
          <w:rFonts w:ascii="Arial" w:hAnsi="Arial" w:cs="Arial"/>
          <w:color w:val="000000"/>
          <w:sz w:val="20"/>
          <w:szCs w:val="20"/>
        </w:rPr>
      </w:pPr>
      <w:r>
        <w:rPr>
          <w:rFonts w:ascii="Arial" w:hAnsi="Arial" w:cs="Arial"/>
          <w:color w:val="000000"/>
          <w:sz w:val="20"/>
          <w:szCs w:val="20"/>
        </w:rPr>
        <w:t>(</w:t>
      </w:r>
      <w:proofErr w:type="spellStart"/>
      <w:r>
        <w:rPr>
          <w:rFonts w:ascii="Arial" w:hAnsi="Arial" w:cs="Arial"/>
          <w:color w:val="000000"/>
          <w:sz w:val="20"/>
          <w:szCs w:val="20"/>
        </w:rPr>
        <w:t>Usha</w:t>
      </w:r>
      <w:proofErr w:type="spellEnd"/>
      <w:r>
        <w:rPr>
          <w:rFonts w:ascii="Arial" w:hAnsi="Arial" w:cs="Arial"/>
          <w:color w:val="000000"/>
          <w:sz w:val="20"/>
          <w:szCs w:val="20"/>
        </w:rPr>
        <w:t xml:space="preserve"> </w:t>
      </w:r>
      <w:proofErr w:type="spellStart"/>
      <w:r>
        <w:rPr>
          <w:rFonts w:ascii="Arial" w:hAnsi="Arial" w:cs="Arial"/>
          <w:color w:val="000000"/>
          <w:sz w:val="20"/>
          <w:szCs w:val="20"/>
        </w:rPr>
        <w:t>Janakiraman</w:t>
      </w:r>
      <w:proofErr w:type="spellEnd"/>
      <w:r>
        <w:rPr>
          <w:rFonts w:ascii="Arial" w:hAnsi="Arial" w:cs="Arial"/>
          <w:color w:val="000000"/>
          <w:sz w:val="20"/>
          <w:szCs w:val="20"/>
        </w:rPr>
        <w:t>)</w:t>
      </w:r>
      <w:r>
        <w:rPr>
          <w:rFonts w:ascii="Arial" w:hAnsi="Arial" w:cs="Arial"/>
          <w:color w:val="000000"/>
          <w:sz w:val="20"/>
          <w:szCs w:val="20"/>
        </w:rPr>
        <w:br/>
        <w:t>Chief General Manager</w:t>
      </w:r>
    </w:p>
    <w:p w:rsidR="000B4DC2" w:rsidRDefault="000B4DC2" w:rsidP="00D24841">
      <w:pPr>
        <w:spacing w:line="259" w:lineRule="auto"/>
        <w:rPr>
          <w:rFonts w:ascii="Arial" w:hAnsi="Arial" w:cs="Arial"/>
          <w:sz w:val="20"/>
          <w:szCs w:val="20"/>
        </w:rPr>
      </w:pPr>
    </w:p>
    <w:p w:rsidR="000B4DC2" w:rsidRDefault="000B4DC2" w:rsidP="00D24841">
      <w:pPr>
        <w:spacing w:line="259" w:lineRule="auto"/>
        <w:rPr>
          <w:rFonts w:ascii="Arial" w:hAnsi="Arial" w:cs="Arial"/>
          <w:sz w:val="20"/>
          <w:szCs w:val="20"/>
        </w:rPr>
      </w:pPr>
    </w:p>
    <w:p w:rsidR="000B4DC2" w:rsidRDefault="000B4DC2" w:rsidP="000B4DC2">
      <w:r>
        <w:t>More details can be referred to in the below link.</w:t>
      </w:r>
    </w:p>
    <w:p w:rsidR="000B4DC2" w:rsidRDefault="000B4DC2" w:rsidP="000B4DC2">
      <w:pPr>
        <w:spacing w:line="259" w:lineRule="auto"/>
        <w:rPr>
          <w:rFonts w:ascii="Arial" w:hAnsi="Arial" w:cs="Arial"/>
          <w:bCs/>
          <w:color w:val="000000"/>
          <w:sz w:val="20"/>
          <w:szCs w:val="20"/>
        </w:rPr>
      </w:pPr>
      <w:r>
        <w:rPr>
          <w:rFonts w:ascii="Arial" w:hAnsi="Arial" w:cs="Arial"/>
          <w:bCs/>
          <w:color w:val="000000"/>
          <w:sz w:val="20"/>
          <w:szCs w:val="20"/>
        </w:rPr>
        <w:t xml:space="preserve">Reference Link: </w:t>
      </w:r>
      <w:hyperlink r:id="rId46" w:history="1">
        <w:r w:rsidRPr="009A1791">
          <w:rPr>
            <w:rStyle w:val="Hyperlink"/>
            <w:rFonts w:ascii="Arial" w:hAnsi="Arial" w:cs="Arial"/>
            <w:bCs/>
            <w:sz w:val="20"/>
            <w:szCs w:val="20"/>
          </w:rPr>
          <w:t>https://rbi.org.in/Scripts/NotificationUser.aspx?Id=12402&amp;Mode=0</w:t>
        </w:r>
      </w:hyperlink>
    </w:p>
    <w:p w:rsidR="000B4DC2" w:rsidRDefault="000B4DC2" w:rsidP="000B4DC2">
      <w:pPr>
        <w:spacing w:line="259" w:lineRule="auto"/>
        <w:rPr>
          <w:rFonts w:ascii="Arial" w:hAnsi="Arial" w:cs="Arial"/>
          <w:sz w:val="20"/>
          <w:szCs w:val="20"/>
        </w:rPr>
      </w:pPr>
    </w:p>
    <w:p w:rsidR="000B4DC2" w:rsidRDefault="000B4DC2" w:rsidP="000B4DC2">
      <w:pPr>
        <w:spacing w:line="259" w:lineRule="auto"/>
        <w:rPr>
          <w:rFonts w:ascii="Arial" w:hAnsi="Arial" w:cs="Arial"/>
          <w:sz w:val="20"/>
          <w:szCs w:val="20"/>
        </w:rPr>
      </w:pPr>
    </w:p>
    <w:p w:rsidR="000B4DC2" w:rsidRDefault="000B4DC2" w:rsidP="000B4DC2">
      <w:pPr>
        <w:spacing w:line="259" w:lineRule="auto"/>
        <w:rPr>
          <w:rFonts w:ascii="Arial" w:hAnsi="Arial" w:cs="Arial"/>
          <w:sz w:val="20"/>
          <w:szCs w:val="20"/>
        </w:rPr>
      </w:pPr>
    </w:p>
    <w:p w:rsidR="000B4DC2" w:rsidRDefault="000B4DC2" w:rsidP="000B4DC2">
      <w:pPr>
        <w:spacing w:line="259" w:lineRule="auto"/>
        <w:rPr>
          <w:rFonts w:ascii="Arial" w:hAnsi="Arial" w:cs="Arial"/>
          <w:sz w:val="20"/>
          <w:szCs w:val="20"/>
        </w:rPr>
      </w:pPr>
    </w:p>
    <w:p w:rsidR="000B4DC2" w:rsidRDefault="000B4DC2" w:rsidP="000B4DC2">
      <w:pPr>
        <w:spacing w:line="259" w:lineRule="auto"/>
        <w:rPr>
          <w:rFonts w:ascii="Arial" w:hAnsi="Arial" w:cs="Arial"/>
          <w:sz w:val="20"/>
          <w:szCs w:val="20"/>
        </w:rPr>
      </w:pPr>
    </w:p>
    <w:p w:rsidR="000B4DC2" w:rsidRDefault="000B4DC2" w:rsidP="000B4DC2">
      <w:pPr>
        <w:spacing w:line="259" w:lineRule="auto"/>
        <w:rPr>
          <w:rFonts w:ascii="Arial" w:hAnsi="Arial" w:cs="Arial"/>
          <w:sz w:val="20"/>
          <w:szCs w:val="20"/>
        </w:rPr>
      </w:pPr>
    </w:p>
    <w:p w:rsidR="000B4DC2" w:rsidRDefault="000B4DC2" w:rsidP="000B4DC2">
      <w:pPr>
        <w:spacing w:line="259" w:lineRule="auto"/>
        <w:rPr>
          <w:rFonts w:ascii="Arial" w:hAnsi="Arial" w:cs="Arial"/>
          <w:sz w:val="20"/>
          <w:szCs w:val="20"/>
        </w:rPr>
      </w:pPr>
    </w:p>
    <w:p w:rsidR="000B4DC2" w:rsidRDefault="000B4DC2" w:rsidP="000B4DC2">
      <w:pPr>
        <w:spacing w:line="259" w:lineRule="auto"/>
        <w:rPr>
          <w:rFonts w:ascii="Arial" w:hAnsi="Arial" w:cs="Arial"/>
          <w:sz w:val="20"/>
          <w:szCs w:val="20"/>
        </w:rPr>
      </w:pPr>
    </w:p>
    <w:p w:rsidR="000B4DC2" w:rsidRDefault="000B4DC2" w:rsidP="000B4DC2">
      <w:pPr>
        <w:pStyle w:val="NormalWeb"/>
        <w:rPr>
          <w:rFonts w:ascii="Arial" w:hAnsi="Arial" w:cs="Arial"/>
          <w:b/>
          <w:bCs/>
          <w:color w:val="000000"/>
          <w:sz w:val="20"/>
          <w:szCs w:val="20"/>
        </w:rPr>
      </w:pPr>
      <w:r>
        <w:rPr>
          <w:rFonts w:ascii="Arial" w:hAnsi="Arial" w:cs="Arial"/>
          <w:b/>
          <w:bCs/>
          <w:color w:val="000000"/>
          <w:sz w:val="20"/>
          <w:szCs w:val="20"/>
        </w:rPr>
        <w:lastRenderedPageBreak/>
        <w:t>Claims Received from the National Credit Guarantee Trustee Company Ltd (NCGTC) - Classification for the Purpose of Maintenance of Cash Reserve Ratio (CRR)/Statutory Liquidity Ratio (SLR)</w:t>
      </w:r>
    </w:p>
    <w:p w:rsidR="000B4DC2" w:rsidRDefault="000B4DC2" w:rsidP="000B4DC2">
      <w:pPr>
        <w:pStyle w:val="NormalWeb"/>
        <w:jc w:val="both"/>
        <w:rPr>
          <w:rFonts w:ascii="Arial" w:hAnsi="Arial" w:cs="Arial"/>
          <w:color w:val="000000"/>
          <w:sz w:val="20"/>
          <w:szCs w:val="20"/>
        </w:rPr>
      </w:pPr>
      <w:r>
        <w:rPr>
          <w:rFonts w:ascii="Arial" w:hAnsi="Arial" w:cs="Arial"/>
          <w:color w:val="000000"/>
          <w:sz w:val="20"/>
          <w:szCs w:val="20"/>
        </w:rPr>
        <w:t>RBI/2022-23/132</w:t>
      </w:r>
      <w:r>
        <w:rPr>
          <w:rFonts w:ascii="Arial" w:hAnsi="Arial" w:cs="Arial"/>
          <w:color w:val="000000"/>
          <w:sz w:val="20"/>
          <w:szCs w:val="20"/>
        </w:rPr>
        <w:br/>
        <w:t>DOR.RET.REC.79/12.01.001/2022-23</w:t>
      </w:r>
    </w:p>
    <w:p w:rsidR="000B4DC2" w:rsidRDefault="000B4DC2" w:rsidP="000B4DC2">
      <w:pPr>
        <w:pStyle w:val="NormalWeb"/>
        <w:jc w:val="right"/>
        <w:rPr>
          <w:rFonts w:ascii="Arial" w:hAnsi="Arial" w:cs="Arial"/>
          <w:color w:val="000000"/>
          <w:sz w:val="20"/>
          <w:szCs w:val="20"/>
        </w:rPr>
      </w:pPr>
      <w:r>
        <w:rPr>
          <w:rFonts w:ascii="Arial" w:hAnsi="Arial" w:cs="Arial"/>
          <w:color w:val="000000"/>
          <w:sz w:val="20"/>
          <w:szCs w:val="20"/>
        </w:rPr>
        <w:t>October 13, 2022</w:t>
      </w:r>
    </w:p>
    <w:p w:rsidR="000B4DC2" w:rsidRDefault="000B4DC2" w:rsidP="000B4DC2">
      <w:pPr>
        <w:pStyle w:val="NormalWeb"/>
        <w:rPr>
          <w:rFonts w:ascii="Arial" w:hAnsi="Arial" w:cs="Arial"/>
          <w:color w:val="000000"/>
          <w:sz w:val="20"/>
          <w:szCs w:val="20"/>
        </w:rPr>
      </w:pPr>
      <w:r>
        <w:rPr>
          <w:rFonts w:ascii="Arial" w:hAnsi="Arial" w:cs="Arial"/>
          <w:color w:val="000000"/>
          <w:sz w:val="20"/>
          <w:szCs w:val="20"/>
        </w:rPr>
        <w:t>All Scheduled Commercial Banks (including Regional Rural Banks)</w:t>
      </w:r>
      <w:r>
        <w:rPr>
          <w:rFonts w:ascii="Arial" w:hAnsi="Arial" w:cs="Arial"/>
          <w:color w:val="000000"/>
          <w:sz w:val="20"/>
          <w:szCs w:val="20"/>
        </w:rPr>
        <w:br/>
        <w:t>Local Area Banks, Small Finance Banks, Payments Banks</w:t>
      </w:r>
      <w:r>
        <w:rPr>
          <w:rFonts w:ascii="Arial" w:hAnsi="Arial" w:cs="Arial"/>
          <w:color w:val="000000"/>
          <w:sz w:val="20"/>
          <w:szCs w:val="20"/>
        </w:rPr>
        <w:br/>
        <w:t>Primary (Urban) Co-operative Banks (UCBs)</w:t>
      </w:r>
      <w:r>
        <w:rPr>
          <w:rFonts w:ascii="Arial" w:hAnsi="Arial" w:cs="Arial"/>
          <w:color w:val="000000"/>
          <w:sz w:val="20"/>
          <w:szCs w:val="20"/>
        </w:rPr>
        <w:br/>
        <w:t>State and Central Co-operative Banks (</w:t>
      </w:r>
      <w:proofErr w:type="spellStart"/>
      <w:r>
        <w:rPr>
          <w:rFonts w:ascii="Arial" w:hAnsi="Arial" w:cs="Arial"/>
          <w:color w:val="000000"/>
          <w:sz w:val="20"/>
          <w:szCs w:val="20"/>
        </w:rPr>
        <w:t>StCBs</w:t>
      </w:r>
      <w:proofErr w:type="spellEnd"/>
      <w:r>
        <w:rPr>
          <w:rFonts w:ascii="Arial" w:hAnsi="Arial" w:cs="Arial"/>
          <w:color w:val="000000"/>
          <w:sz w:val="20"/>
          <w:szCs w:val="20"/>
        </w:rPr>
        <w:t>/CCBs)</w:t>
      </w:r>
    </w:p>
    <w:p w:rsidR="000B4DC2" w:rsidRDefault="000B4DC2" w:rsidP="000B4DC2">
      <w:pPr>
        <w:pStyle w:val="NormalWeb"/>
        <w:jc w:val="both"/>
        <w:rPr>
          <w:rFonts w:ascii="Arial" w:hAnsi="Arial" w:cs="Arial"/>
          <w:color w:val="000000"/>
          <w:sz w:val="20"/>
          <w:szCs w:val="20"/>
        </w:rPr>
      </w:pPr>
      <w:r>
        <w:rPr>
          <w:rFonts w:ascii="Arial" w:hAnsi="Arial" w:cs="Arial"/>
          <w:color w:val="000000"/>
          <w:sz w:val="20"/>
          <w:szCs w:val="20"/>
        </w:rPr>
        <w:t>Madam/Dear Sir,</w:t>
      </w:r>
    </w:p>
    <w:p w:rsidR="000B4DC2" w:rsidRDefault="000B4DC2" w:rsidP="000B4DC2">
      <w:pPr>
        <w:pStyle w:val="head"/>
        <w:jc w:val="both"/>
        <w:rPr>
          <w:rFonts w:ascii="Arial" w:hAnsi="Arial" w:cs="Arial"/>
          <w:b/>
          <w:bCs/>
          <w:color w:val="000000"/>
          <w:sz w:val="20"/>
          <w:szCs w:val="20"/>
        </w:rPr>
      </w:pPr>
      <w:r>
        <w:rPr>
          <w:rFonts w:ascii="Arial" w:hAnsi="Arial" w:cs="Arial"/>
          <w:b/>
          <w:bCs/>
          <w:color w:val="000000"/>
          <w:sz w:val="20"/>
          <w:szCs w:val="20"/>
        </w:rPr>
        <w:t>Claims Received from the National Credit Guarantee Trustee Company Ltd (NCGTC) - Classification for the Purpose of Maintenance of Cash Reserve Ratio (CRR)/Statutory Liquidity Ratio (SLR)</w:t>
      </w:r>
    </w:p>
    <w:p w:rsidR="000B4DC2" w:rsidRDefault="000B4DC2" w:rsidP="000B4DC2">
      <w:pPr>
        <w:pStyle w:val="NormalWeb"/>
        <w:jc w:val="both"/>
        <w:rPr>
          <w:rFonts w:ascii="Arial" w:hAnsi="Arial" w:cs="Arial"/>
          <w:color w:val="000000"/>
          <w:sz w:val="20"/>
          <w:szCs w:val="20"/>
        </w:rPr>
      </w:pPr>
      <w:r>
        <w:rPr>
          <w:rFonts w:ascii="Arial" w:hAnsi="Arial" w:cs="Arial"/>
          <w:color w:val="000000"/>
          <w:sz w:val="20"/>
          <w:szCs w:val="20"/>
        </w:rPr>
        <w:t>Please refer to para 9 (Liabilities not to be included for NDTL computation) of </w:t>
      </w:r>
      <w:hyperlink r:id="rId47" w:tgtFrame="_blank" w:history="1">
        <w:r>
          <w:rPr>
            <w:rStyle w:val="Hyperlink"/>
            <w:rFonts w:ascii="Arial" w:hAnsi="Arial" w:cs="Arial"/>
            <w:sz w:val="20"/>
            <w:szCs w:val="20"/>
          </w:rPr>
          <w:t>Master Direction on CRR/SLR – 2021 dated July 20, 2021, as amended on April 06, 2022</w:t>
        </w:r>
      </w:hyperlink>
      <w:r>
        <w:rPr>
          <w:rFonts w:ascii="Arial" w:hAnsi="Arial" w:cs="Arial"/>
          <w:color w:val="000000"/>
          <w:sz w:val="20"/>
          <w:szCs w:val="20"/>
        </w:rPr>
        <w:t>.</w:t>
      </w:r>
    </w:p>
    <w:p w:rsidR="000B4DC2" w:rsidRDefault="000B4DC2" w:rsidP="000B4DC2">
      <w:pPr>
        <w:pStyle w:val="NormalWeb"/>
        <w:jc w:val="both"/>
        <w:rPr>
          <w:rFonts w:ascii="Arial" w:hAnsi="Arial" w:cs="Arial"/>
          <w:color w:val="000000"/>
          <w:sz w:val="20"/>
          <w:szCs w:val="20"/>
        </w:rPr>
      </w:pPr>
      <w:r>
        <w:rPr>
          <w:rFonts w:ascii="Arial" w:hAnsi="Arial" w:cs="Arial"/>
          <w:color w:val="000000"/>
          <w:sz w:val="20"/>
          <w:szCs w:val="20"/>
        </w:rPr>
        <w:t>2. In this connection, it has been decided that the amounts received by a bank from the National Credit Guarantee Trustee Company Ltd towards claims in respect of guarantees invoked and held by them pending adjustment of the same towards the relative advances, need not be treated as outside liabilities for the purpose of computation of NDTL for CRR and SLR.</w:t>
      </w:r>
    </w:p>
    <w:p w:rsidR="000B4DC2" w:rsidRDefault="000B4DC2" w:rsidP="000B4DC2">
      <w:pPr>
        <w:pStyle w:val="NormalWeb"/>
        <w:jc w:val="both"/>
        <w:rPr>
          <w:rFonts w:ascii="Arial" w:hAnsi="Arial" w:cs="Arial"/>
          <w:color w:val="000000"/>
          <w:sz w:val="20"/>
          <w:szCs w:val="20"/>
        </w:rPr>
      </w:pPr>
      <w:r>
        <w:rPr>
          <w:rFonts w:ascii="Arial" w:hAnsi="Arial" w:cs="Arial"/>
          <w:color w:val="000000"/>
          <w:sz w:val="20"/>
          <w:szCs w:val="20"/>
        </w:rPr>
        <w:t>3. Accordingly, para 9 of the Master Direction on CRR/SLR – 2021 will henceforth include “Amount received by the eligible banks from National Credit Guarantee Trustee Company Limited (NCGTC) by invoking the guarantee towards claims and pending adjustments thereof”.</w:t>
      </w:r>
    </w:p>
    <w:p w:rsidR="000B4DC2" w:rsidRDefault="000B4DC2" w:rsidP="000B4DC2">
      <w:pPr>
        <w:pStyle w:val="NormalWeb"/>
        <w:jc w:val="both"/>
        <w:rPr>
          <w:rFonts w:ascii="Arial" w:hAnsi="Arial" w:cs="Arial"/>
          <w:color w:val="000000"/>
          <w:sz w:val="20"/>
          <w:szCs w:val="20"/>
        </w:rPr>
      </w:pPr>
      <w:r>
        <w:rPr>
          <w:rFonts w:ascii="Arial" w:hAnsi="Arial" w:cs="Arial"/>
          <w:color w:val="000000"/>
          <w:sz w:val="20"/>
          <w:szCs w:val="20"/>
        </w:rPr>
        <w:t>Yours faithfully</w:t>
      </w:r>
    </w:p>
    <w:p w:rsidR="000B4DC2" w:rsidRDefault="000B4DC2" w:rsidP="000B4DC2">
      <w:pPr>
        <w:pStyle w:val="NormalWeb"/>
        <w:rPr>
          <w:rFonts w:ascii="Arial" w:hAnsi="Arial" w:cs="Arial"/>
          <w:color w:val="000000"/>
          <w:sz w:val="20"/>
          <w:szCs w:val="20"/>
        </w:rPr>
      </w:pPr>
      <w:r>
        <w:rPr>
          <w:rFonts w:ascii="Arial" w:hAnsi="Arial" w:cs="Arial"/>
          <w:color w:val="000000"/>
          <w:sz w:val="20"/>
          <w:szCs w:val="20"/>
        </w:rPr>
        <w:t xml:space="preserve">(Prakash </w:t>
      </w:r>
      <w:proofErr w:type="spellStart"/>
      <w:r>
        <w:rPr>
          <w:rFonts w:ascii="Arial" w:hAnsi="Arial" w:cs="Arial"/>
          <w:color w:val="000000"/>
          <w:sz w:val="20"/>
          <w:szCs w:val="20"/>
        </w:rPr>
        <w:t>Baliarsingh</w:t>
      </w:r>
      <w:proofErr w:type="spellEnd"/>
      <w:r>
        <w:rPr>
          <w:rFonts w:ascii="Arial" w:hAnsi="Arial" w:cs="Arial"/>
          <w:color w:val="000000"/>
          <w:sz w:val="20"/>
          <w:szCs w:val="20"/>
        </w:rPr>
        <w:t>)</w:t>
      </w:r>
      <w:r>
        <w:rPr>
          <w:rFonts w:ascii="Arial" w:hAnsi="Arial" w:cs="Arial"/>
          <w:color w:val="000000"/>
          <w:sz w:val="20"/>
          <w:szCs w:val="20"/>
        </w:rPr>
        <w:br/>
        <w:t>Chief General Manager</w:t>
      </w:r>
    </w:p>
    <w:p w:rsidR="000B4DC2" w:rsidRDefault="000B4DC2" w:rsidP="000B4DC2"/>
    <w:p w:rsidR="000B4DC2" w:rsidRDefault="000B4DC2" w:rsidP="000B4DC2"/>
    <w:p w:rsidR="000B4DC2" w:rsidRDefault="000B4DC2" w:rsidP="000B4DC2">
      <w:r>
        <w:t>More details can be referred to in the below link.</w:t>
      </w:r>
    </w:p>
    <w:p w:rsidR="000B4DC2" w:rsidRDefault="000B4DC2" w:rsidP="000B4DC2">
      <w:pPr>
        <w:pStyle w:val="NormalWeb"/>
        <w:rPr>
          <w:rFonts w:ascii="Arial" w:hAnsi="Arial" w:cs="Arial"/>
          <w:color w:val="000000"/>
          <w:sz w:val="20"/>
          <w:szCs w:val="20"/>
        </w:rPr>
      </w:pPr>
      <w:r>
        <w:rPr>
          <w:rFonts w:ascii="Arial" w:hAnsi="Arial" w:cs="Arial"/>
          <w:bCs/>
          <w:color w:val="000000"/>
          <w:sz w:val="20"/>
          <w:szCs w:val="20"/>
        </w:rPr>
        <w:t xml:space="preserve">Reference Link: </w:t>
      </w:r>
      <w:hyperlink r:id="rId48" w:history="1">
        <w:r w:rsidRPr="006865D6">
          <w:rPr>
            <w:rStyle w:val="Hyperlink"/>
            <w:rFonts w:ascii="Arial" w:hAnsi="Arial" w:cs="Arial"/>
            <w:sz w:val="20"/>
            <w:szCs w:val="20"/>
          </w:rPr>
          <w:t>https://www.rbi.org.in/scripts/FS_Notification.aspx?Id=12403&amp;fn=2&amp;Mode=0</w:t>
        </w:r>
      </w:hyperlink>
    </w:p>
    <w:p w:rsidR="000B4DC2" w:rsidRDefault="000B4DC2" w:rsidP="000B4DC2">
      <w:pPr>
        <w:pStyle w:val="NormalWeb"/>
        <w:rPr>
          <w:rFonts w:ascii="Arial" w:hAnsi="Arial" w:cs="Arial"/>
          <w:color w:val="000000"/>
          <w:sz w:val="20"/>
          <w:szCs w:val="20"/>
        </w:rPr>
      </w:pPr>
    </w:p>
    <w:p w:rsidR="000B4DC2" w:rsidRDefault="000B4DC2" w:rsidP="000B4DC2">
      <w:pPr>
        <w:pStyle w:val="NormalWeb"/>
        <w:rPr>
          <w:rFonts w:ascii="Arial" w:hAnsi="Arial" w:cs="Arial"/>
          <w:color w:val="000000"/>
          <w:sz w:val="20"/>
          <w:szCs w:val="20"/>
        </w:rPr>
      </w:pPr>
    </w:p>
    <w:p w:rsidR="000B4DC2" w:rsidRDefault="000B4DC2" w:rsidP="000B4DC2">
      <w:pPr>
        <w:spacing w:line="259" w:lineRule="auto"/>
        <w:rPr>
          <w:rFonts w:ascii="Arial" w:hAnsi="Arial" w:cs="Arial"/>
          <w:sz w:val="20"/>
          <w:szCs w:val="20"/>
        </w:rPr>
      </w:pPr>
    </w:p>
    <w:p w:rsidR="000B4DC2" w:rsidRDefault="000B4DC2" w:rsidP="000B4DC2">
      <w:pPr>
        <w:spacing w:line="259" w:lineRule="auto"/>
        <w:rPr>
          <w:rFonts w:ascii="Arial" w:hAnsi="Arial" w:cs="Arial"/>
          <w:sz w:val="20"/>
          <w:szCs w:val="20"/>
        </w:rPr>
      </w:pPr>
    </w:p>
    <w:p w:rsidR="000B4DC2" w:rsidRDefault="000B4DC2" w:rsidP="000B4DC2">
      <w:pPr>
        <w:spacing w:line="259" w:lineRule="auto"/>
        <w:rPr>
          <w:rFonts w:ascii="Arial" w:hAnsi="Arial" w:cs="Arial"/>
          <w:sz w:val="20"/>
          <w:szCs w:val="20"/>
        </w:rPr>
      </w:pPr>
    </w:p>
    <w:p w:rsidR="000B4DC2" w:rsidRDefault="000B4DC2" w:rsidP="000B4DC2">
      <w:pPr>
        <w:spacing w:line="259" w:lineRule="auto"/>
        <w:rPr>
          <w:rFonts w:ascii="Arial" w:hAnsi="Arial" w:cs="Arial"/>
          <w:sz w:val="20"/>
          <w:szCs w:val="20"/>
        </w:rPr>
      </w:pPr>
    </w:p>
    <w:p w:rsidR="000B4DC2" w:rsidRDefault="000B4DC2" w:rsidP="000B4DC2">
      <w:pPr>
        <w:spacing w:line="259" w:lineRule="auto"/>
        <w:rPr>
          <w:rFonts w:ascii="Arial" w:hAnsi="Arial" w:cs="Arial"/>
          <w:sz w:val="20"/>
          <w:szCs w:val="20"/>
        </w:rPr>
      </w:pPr>
    </w:p>
    <w:p w:rsidR="000B4DC2" w:rsidRDefault="000B4DC2" w:rsidP="000B4DC2">
      <w:pPr>
        <w:spacing w:line="259" w:lineRule="auto"/>
        <w:rPr>
          <w:rFonts w:ascii="Arial" w:hAnsi="Arial" w:cs="Arial"/>
          <w:b/>
          <w:bCs/>
          <w:color w:val="000000"/>
          <w:sz w:val="20"/>
          <w:szCs w:val="20"/>
        </w:rPr>
      </w:pPr>
      <w:r>
        <w:rPr>
          <w:rFonts w:ascii="Arial" w:hAnsi="Arial" w:cs="Arial"/>
          <w:b/>
          <w:bCs/>
          <w:color w:val="000000"/>
          <w:sz w:val="20"/>
          <w:szCs w:val="20"/>
        </w:rPr>
        <w:lastRenderedPageBreak/>
        <w:t>Basel III Framework on Liquidity Standards – Standing Deposit Facility</w:t>
      </w:r>
    </w:p>
    <w:p w:rsidR="000B4DC2" w:rsidRDefault="000B4DC2" w:rsidP="000B4DC2">
      <w:pPr>
        <w:pStyle w:val="NormalWeb"/>
        <w:jc w:val="both"/>
        <w:rPr>
          <w:rFonts w:ascii="Arial" w:hAnsi="Arial" w:cs="Arial"/>
          <w:color w:val="000000"/>
          <w:sz w:val="20"/>
          <w:szCs w:val="20"/>
        </w:rPr>
      </w:pPr>
      <w:r>
        <w:rPr>
          <w:rFonts w:ascii="Arial" w:hAnsi="Arial" w:cs="Arial"/>
          <w:color w:val="000000"/>
          <w:sz w:val="20"/>
          <w:szCs w:val="20"/>
        </w:rPr>
        <w:t>RBI/2022-23/141</w:t>
      </w:r>
      <w:r>
        <w:rPr>
          <w:rFonts w:ascii="Arial" w:hAnsi="Arial" w:cs="Arial"/>
          <w:color w:val="000000"/>
          <w:sz w:val="20"/>
          <w:szCs w:val="20"/>
        </w:rPr>
        <w:br/>
        <w:t>DOR.LRG.REC.83/03.10.001/2022-23</w:t>
      </w:r>
    </w:p>
    <w:p w:rsidR="000B4DC2" w:rsidRDefault="000B4DC2" w:rsidP="000B4DC2">
      <w:pPr>
        <w:pStyle w:val="NormalWeb"/>
        <w:jc w:val="right"/>
        <w:rPr>
          <w:rFonts w:ascii="Arial" w:hAnsi="Arial" w:cs="Arial"/>
          <w:color w:val="000000"/>
          <w:sz w:val="20"/>
          <w:szCs w:val="20"/>
        </w:rPr>
      </w:pPr>
      <w:r>
        <w:rPr>
          <w:rFonts w:ascii="Arial" w:hAnsi="Arial" w:cs="Arial"/>
          <w:color w:val="000000"/>
          <w:sz w:val="20"/>
          <w:szCs w:val="20"/>
        </w:rPr>
        <w:t>November 23, 2022</w:t>
      </w:r>
    </w:p>
    <w:p w:rsidR="000B4DC2" w:rsidRDefault="000B4DC2" w:rsidP="000B4DC2">
      <w:pPr>
        <w:pStyle w:val="NormalWeb"/>
        <w:jc w:val="both"/>
        <w:rPr>
          <w:rFonts w:ascii="Arial" w:hAnsi="Arial" w:cs="Arial"/>
          <w:color w:val="000000"/>
          <w:sz w:val="20"/>
          <w:szCs w:val="20"/>
        </w:rPr>
      </w:pPr>
      <w:r>
        <w:rPr>
          <w:rFonts w:ascii="Arial" w:hAnsi="Arial" w:cs="Arial"/>
          <w:color w:val="000000"/>
          <w:sz w:val="20"/>
          <w:szCs w:val="20"/>
        </w:rPr>
        <w:t>Madam/Dear Sir,</w:t>
      </w:r>
    </w:p>
    <w:p w:rsidR="000B4DC2" w:rsidRDefault="000B4DC2" w:rsidP="000B4DC2">
      <w:pPr>
        <w:pStyle w:val="head"/>
        <w:jc w:val="both"/>
        <w:rPr>
          <w:rFonts w:ascii="Arial" w:hAnsi="Arial" w:cs="Arial"/>
          <w:b/>
          <w:bCs/>
          <w:color w:val="000000"/>
          <w:sz w:val="20"/>
          <w:szCs w:val="20"/>
        </w:rPr>
      </w:pPr>
      <w:r>
        <w:rPr>
          <w:rFonts w:ascii="Arial" w:hAnsi="Arial" w:cs="Arial"/>
          <w:b/>
          <w:bCs/>
          <w:color w:val="000000"/>
          <w:sz w:val="20"/>
          <w:szCs w:val="20"/>
        </w:rPr>
        <w:t>Basel III Framework on Liquidity Standards – Standing Deposit Facility</w:t>
      </w:r>
    </w:p>
    <w:p w:rsidR="000B4DC2" w:rsidRDefault="000B4DC2" w:rsidP="000B4DC2">
      <w:pPr>
        <w:pStyle w:val="NormalWeb"/>
        <w:jc w:val="both"/>
        <w:rPr>
          <w:rFonts w:ascii="Arial" w:hAnsi="Arial" w:cs="Arial"/>
          <w:color w:val="000000"/>
          <w:sz w:val="20"/>
          <w:szCs w:val="20"/>
        </w:rPr>
      </w:pPr>
      <w:r>
        <w:rPr>
          <w:rFonts w:ascii="Arial" w:hAnsi="Arial" w:cs="Arial"/>
          <w:color w:val="000000"/>
          <w:sz w:val="20"/>
          <w:szCs w:val="20"/>
        </w:rPr>
        <w:t>Please refer to </w:t>
      </w:r>
      <w:hyperlink r:id="rId49" w:tgtFrame="_blank" w:history="1">
        <w:r>
          <w:rPr>
            <w:rStyle w:val="Hyperlink"/>
            <w:rFonts w:ascii="Arial" w:hAnsi="Arial" w:cs="Arial"/>
            <w:sz w:val="20"/>
            <w:szCs w:val="20"/>
          </w:rPr>
          <w:t>circular DBOD.BP.BC.No.120/21.04.098/2013-14 dated June 09, 2014</w:t>
        </w:r>
      </w:hyperlink>
      <w:r>
        <w:rPr>
          <w:rFonts w:ascii="Arial" w:hAnsi="Arial" w:cs="Arial"/>
          <w:color w:val="000000"/>
          <w:sz w:val="20"/>
          <w:szCs w:val="20"/>
        </w:rPr>
        <w:t> on ‘Basel III Framework on Liquidity Standards – Liquidity Coverage Ratio (LCR), Liquidity Risk Monitoring Tools and LCR Disclosure Standards’ and the </w:t>
      </w:r>
      <w:hyperlink r:id="rId50" w:tgtFrame="_blank" w:history="1">
        <w:r>
          <w:rPr>
            <w:rStyle w:val="Hyperlink"/>
            <w:rFonts w:ascii="Arial" w:hAnsi="Arial" w:cs="Arial"/>
            <w:sz w:val="20"/>
            <w:szCs w:val="20"/>
          </w:rPr>
          <w:t>Press Release 2022-2023/41 dated April 08, 2022</w:t>
        </w:r>
      </w:hyperlink>
      <w:r>
        <w:rPr>
          <w:rFonts w:ascii="Arial" w:hAnsi="Arial" w:cs="Arial"/>
          <w:color w:val="000000"/>
          <w:sz w:val="20"/>
          <w:szCs w:val="20"/>
        </w:rPr>
        <w:t> on operationalising of Standing Deposit Facility (SDF).</w:t>
      </w:r>
    </w:p>
    <w:p w:rsidR="000B4DC2" w:rsidRDefault="000B4DC2" w:rsidP="000B4DC2">
      <w:pPr>
        <w:pStyle w:val="NormalWeb"/>
        <w:jc w:val="both"/>
        <w:rPr>
          <w:rFonts w:ascii="Arial" w:hAnsi="Arial" w:cs="Arial"/>
          <w:color w:val="000000"/>
          <w:sz w:val="20"/>
          <w:szCs w:val="20"/>
        </w:rPr>
      </w:pPr>
      <w:r>
        <w:rPr>
          <w:rFonts w:ascii="Arial" w:hAnsi="Arial" w:cs="Arial"/>
          <w:color w:val="000000"/>
          <w:sz w:val="20"/>
          <w:szCs w:val="20"/>
        </w:rPr>
        <w:t>2. We have received queries from banks seeking clarification on the treatment of SDF under Liquidity Risk Management Framework.</w:t>
      </w:r>
    </w:p>
    <w:p w:rsidR="000B4DC2" w:rsidRDefault="000B4DC2" w:rsidP="000B4DC2">
      <w:pPr>
        <w:pStyle w:val="NormalWeb"/>
        <w:jc w:val="both"/>
        <w:rPr>
          <w:rFonts w:ascii="Arial" w:hAnsi="Arial" w:cs="Arial"/>
          <w:color w:val="000000"/>
          <w:sz w:val="20"/>
          <w:szCs w:val="20"/>
        </w:rPr>
      </w:pPr>
      <w:r>
        <w:rPr>
          <w:rFonts w:ascii="Arial" w:hAnsi="Arial" w:cs="Arial"/>
          <w:color w:val="000000"/>
          <w:sz w:val="20"/>
          <w:szCs w:val="20"/>
        </w:rPr>
        <w:t>3. Accordingly, it is advised that the overnight balances held by banks with RBI under SDF shall be eligible as ‘Level 1 High Quality Liquid Assets (HQLA)’ for computation of LCR.</w:t>
      </w:r>
    </w:p>
    <w:p w:rsidR="000B4DC2" w:rsidRDefault="000B4DC2" w:rsidP="000B4DC2">
      <w:pPr>
        <w:pStyle w:val="head"/>
        <w:jc w:val="both"/>
        <w:rPr>
          <w:rFonts w:ascii="Arial" w:hAnsi="Arial" w:cs="Arial"/>
          <w:b/>
          <w:bCs/>
          <w:color w:val="000000"/>
          <w:sz w:val="20"/>
          <w:szCs w:val="20"/>
        </w:rPr>
      </w:pPr>
      <w:r>
        <w:rPr>
          <w:rFonts w:ascii="Arial" w:hAnsi="Arial" w:cs="Arial"/>
          <w:b/>
          <w:bCs/>
          <w:color w:val="000000"/>
          <w:sz w:val="20"/>
          <w:szCs w:val="20"/>
        </w:rPr>
        <w:t>Applicability</w:t>
      </w:r>
    </w:p>
    <w:p w:rsidR="000B4DC2" w:rsidRDefault="000B4DC2" w:rsidP="000B4DC2">
      <w:pPr>
        <w:pStyle w:val="NormalWeb"/>
        <w:jc w:val="both"/>
        <w:rPr>
          <w:rFonts w:ascii="Arial" w:hAnsi="Arial" w:cs="Arial"/>
          <w:color w:val="000000"/>
          <w:sz w:val="20"/>
          <w:szCs w:val="20"/>
        </w:rPr>
      </w:pPr>
      <w:r>
        <w:rPr>
          <w:rFonts w:ascii="Arial" w:hAnsi="Arial" w:cs="Arial"/>
          <w:color w:val="000000"/>
          <w:sz w:val="20"/>
          <w:szCs w:val="20"/>
        </w:rPr>
        <w:t>4. This circular is applicable to all Commercial Banks (excluding Local Area Banks, Regional Rural Banks and Payments Banks).</w:t>
      </w:r>
    </w:p>
    <w:p w:rsidR="000B4DC2" w:rsidRDefault="000B4DC2" w:rsidP="000B4DC2">
      <w:pPr>
        <w:pStyle w:val="NormalWeb"/>
        <w:jc w:val="both"/>
        <w:rPr>
          <w:rFonts w:ascii="Arial" w:hAnsi="Arial" w:cs="Arial"/>
          <w:color w:val="000000"/>
          <w:sz w:val="20"/>
          <w:szCs w:val="20"/>
        </w:rPr>
      </w:pPr>
      <w:r>
        <w:rPr>
          <w:rFonts w:ascii="Arial" w:hAnsi="Arial" w:cs="Arial"/>
          <w:color w:val="000000"/>
          <w:sz w:val="20"/>
          <w:szCs w:val="20"/>
        </w:rPr>
        <w:t>5. These instructions shall come into force with immediate effect.</w:t>
      </w:r>
    </w:p>
    <w:p w:rsidR="000B4DC2" w:rsidRDefault="000B4DC2" w:rsidP="000B4DC2">
      <w:pPr>
        <w:pStyle w:val="NormalWeb"/>
        <w:jc w:val="both"/>
        <w:rPr>
          <w:rFonts w:ascii="Arial" w:hAnsi="Arial" w:cs="Arial"/>
          <w:color w:val="000000"/>
          <w:sz w:val="20"/>
          <w:szCs w:val="20"/>
        </w:rPr>
      </w:pPr>
      <w:r>
        <w:rPr>
          <w:rFonts w:ascii="Arial" w:hAnsi="Arial" w:cs="Arial"/>
          <w:color w:val="000000"/>
          <w:sz w:val="20"/>
          <w:szCs w:val="20"/>
        </w:rPr>
        <w:t>Yours faithfully</w:t>
      </w:r>
    </w:p>
    <w:p w:rsidR="000B4DC2" w:rsidRDefault="000B4DC2" w:rsidP="000B4DC2">
      <w:pPr>
        <w:pStyle w:val="NormalWeb"/>
        <w:rPr>
          <w:rFonts w:ascii="Arial" w:hAnsi="Arial" w:cs="Arial"/>
          <w:color w:val="000000"/>
          <w:sz w:val="20"/>
          <w:szCs w:val="20"/>
        </w:rPr>
      </w:pPr>
      <w:r>
        <w:rPr>
          <w:rFonts w:ascii="Arial" w:hAnsi="Arial" w:cs="Arial"/>
          <w:color w:val="000000"/>
          <w:sz w:val="20"/>
          <w:szCs w:val="20"/>
        </w:rPr>
        <w:t>(</w:t>
      </w:r>
      <w:proofErr w:type="spellStart"/>
      <w:r>
        <w:rPr>
          <w:rFonts w:ascii="Arial" w:hAnsi="Arial" w:cs="Arial"/>
          <w:color w:val="000000"/>
          <w:sz w:val="20"/>
          <w:szCs w:val="20"/>
        </w:rPr>
        <w:t>Usha</w:t>
      </w:r>
      <w:proofErr w:type="spellEnd"/>
      <w:r>
        <w:rPr>
          <w:rFonts w:ascii="Arial" w:hAnsi="Arial" w:cs="Arial"/>
          <w:color w:val="000000"/>
          <w:sz w:val="20"/>
          <w:szCs w:val="20"/>
        </w:rPr>
        <w:t xml:space="preserve"> </w:t>
      </w:r>
      <w:proofErr w:type="spellStart"/>
      <w:r>
        <w:rPr>
          <w:rFonts w:ascii="Arial" w:hAnsi="Arial" w:cs="Arial"/>
          <w:color w:val="000000"/>
          <w:sz w:val="20"/>
          <w:szCs w:val="20"/>
        </w:rPr>
        <w:t>Janakiraman</w:t>
      </w:r>
      <w:proofErr w:type="spellEnd"/>
      <w:r>
        <w:rPr>
          <w:rFonts w:ascii="Arial" w:hAnsi="Arial" w:cs="Arial"/>
          <w:color w:val="000000"/>
          <w:sz w:val="20"/>
          <w:szCs w:val="20"/>
        </w:rPr>
        <w:t>)</w:t>
      </w:r>
      <w:r>
        <w:rPr>
          <w:rFonts w:ascii="Arial" w:hAnsi="Arial" w:cs="Arial"/>
          <w:color w:val="000000"/>
          <w:sz w:val="20"/>
          <w:szCs w:val="20"/>
        </w:rPr>
        <w:br/>
        <w:t>Chief General Manager</w:t>
      </w:r>
    </w:p>
    <w:p w:rsidR="000B4DC2" w:rsidRDefault="000B4DC2" w:rsidP="000B4DC2">
      <w:pPr>
        <w:spacing w:line="259" w:lineRule="auto"/>
        <w:rPr>
          <w:rFonts w:ascii="Arial" w:hAnsi="Arial" w:cs="Arial"/>
          <w:sz w:val="20"/>
          <w:szCs w:val="20"/>
        </w:rPr>
      </w:pPr>
    </w:p>
    <w:p w:rsidR="000B4DC2" w:rsidRDefault="000B4DC2" w:rsidP="000B4DC2">
      <w:pPr>
        <w:spacing w:line="259" w:lineRule="auto"/>
        <w:rPr>
          <w:rFonts w:ascii="Arial" w:hAnsi="Arial" w:cs="Arial"/>
          <w:sz w:val="20"/>
          <w:szCs w:val="20"/>
        </w:rPr>
      </w:pPr>
    </w:p>
    <w:p w:rsidR="000B4DC2" w:rsidRDefault="000B4DC2" w:rsidP="000B4DC2">
      <w:r>
        <w:t>More details can be referred to in the below link.</w:t>
      </w:r>
    </w:p>
    <w:p w:rsidR="000B4DC2" w:rsidRDefault="000B4DC2" w:rsidP="000B4DC2">
      <w:pPr>
        <w:spacing w:line="259" w:lineRule="auto"/>
        <w:rPr>
          <w:rFonts w:ascii="Arial" w:hAnsi="Arial" w:cs="Arial"/>
          <w:bCs/>
          <w:color w:val="000000"/>
          <w:sz w:val="20"/>
          <w:szCs w:val="20"/>
        </w:rPr>
      </w:pPr>
      <w:r>
        <w:rPr>
          <w:rFonts w:ascii="Arial" w:hAnsi="Arial" w:cs="Arial"/>
          <w:bCs/>
          <w:color w:val="000000"/>
          <w:sz w:val="20"/>
          <w:szCs w:val="20"/>
        </w:rPr>
        <w:t xml:space="preserve">Reference Link: </w:t>
      </w:r>
      <w:hyperlink r:id="rId51" w:history="1">
        <w:r w:rsidRPr="009A1791">
          <w:rPr>
            <w:rStyle w:val="Hyperlink"/>
            <w:rFonts w:ascii="Arial" w:hAnsi="Arial" w:cs="Arial"/>
            <w:bCs/>
            <w:sz w:val="20"/>
            <w:szCs w:val="20"/>
          </w:rPr>
          <w:t>https://www.rbi.org.in/scripts/NotificationUser.aspx?Id=12413&amp;Mode=0</w:t>
        </w:r>
      </w:hyperlink>
    </w:p>
    <w:p w:rsidR="000B4DC2" w:rsidRDefault="000B4DC2" w:rsidP="000B4DC2">
      <w:pPr>
        <w:spacing w:line="259" w:lineRule="auto"/>
        <w:rPr>
          <w:rFonts w:ascii="Arial" w:hAnsi="Arial" w:cs="Arial"/>
          <w:sz w:val="20"/>
          <w:szCs w:val="20"/>
        </w:rPr>
      </w:pPr>
    </w:p>
    <w:p w:rsidR="000B4DC2" w:rsidRDefault="000B4DC2" w:rsidP="000B4DC2">
      <w:pPr>
        <w:spacing w:line="259" w:lineRule="auto"/>
        <w:rPr>
          <w:rFonts w:ascii="Arial" w:hAnsi="Arial" w:cs="Arial"/>
          <w:sz w:val="20"/>
          <w:szCs w:val="20"/>
        </w:rPr>
      </w:pPr>
    </w:p>
    <w:p w:rsidR="000B4DC2" w:rsidRDefault="000B4DC2" w:rsidP="000B4DC2">
      <w:pPr>
        <w:spacing w:line="259" w:lineRule="auto"/>
        <w:rPr>
          <w:rFonts w:ascii="Arial" w:hAnsi="Arial" w:cs="Arial"/>
          <w:sz w:val="20"/>
          <w:szCs w:val="20"/>
        </w:rPr>
      </w:pPr>
    </w:p>
    <w:p w:rsidR="000B4DC2" w:rsidRDefault="000B4DC2" w:rsidP="000B4DC2">
      <w:pPr>
        <w:spacing w:line="259" w:lineRule="auto"/>
        <w:rPr>
          <w:rFonts w:ascii="Arial" w:hAnsi="Arial" w:cs="Arial"/>
          <w:sz w:val="20"/>
          <w:szCs w:val="20"/>
        </w:rPr>
      </w:pPr>
    </w:p>
    <w:p w:rsidR="000B4DC2" w:rsidRDefault="000B4DC2" w:rsidP="000B4DC2">
      <w:pPr>
        <w:spacing w:line="259" w:lineRule="auto"/>
        <w:rPr>
          <w:rFonts w:ascii="Arial" w:hAnsi="Arial" w:cs="Arial"/>
          <w:sz w:val="20"/>
          <w:szCs w:val="20"/>
        </w:rPr>
      </w:pPr>
    </w:p>
    <w:p w:rsidR="000B4DC2" w:rsidRDefault="000B4DC2" w:rsidP="000B4DC2">
      <w:pPr>
        <w:spacing w:line="259" w:lineRule="auto"/>
        <w:rPr>
          <w:rFonts w:ascii="Arial" w:hAnsi="Arial" w:cs="Arial"/>
          <w:sz w:val="20"/>
          <w:szCs w:val="20"/>
        </w:rPr>
      </w:pPr>
    </w:p>
    <w:p w:rsidR="000B4DC2" w:rsidRDefault="000B4DC2" w:rsidP="000B4DC2">
      <w:pPr>
        <w:spacing w:line="259" w:lineRule="auto"/>
        <w:rPr>
          <w:rFonts w:ascii="Arial" w:hAnsi="Arial" w:cs="Arial"/>
          <w:sz w:val="20"/>
          <w:szCs w:val="20"/>
        </w:rPr>
      </w:pPr>
    </w:p>
    <w:p w:rsidR="000B4DC2" w:rsidRDefault="000B4DC2" w:rsidP="000B4DC2">
      <w:pPr>
        <w:spacing w:line="259" w:lineRule="auto"/>
        <w:rPr>
          <w:rFonts w:ascii="Arial" w:hAnsi="Arial" w:cs="Arial"/>
          <w:sz w:val="20"/>
          <w:szCs w:val="20"/>
        </w:rPr>
      </w:pPr>
    </w:p>
    <w:p w:rsidR="000B4DC2" w:rsidRDefault="000B4DC2" w:rsidP="000B4DC2">
      <w:pPr>
        <w:spacing w:line="259" w:lineRule="auto"/>
        <w:rPr>
          <w:rFonts w:ascii="Arial" w:hAnsi="Arial" w:cs="Arial"/>
          <w:sz w:val="20"/>
          <w:szCs w:val="20"/>
        </w:rPr>
      </w:pPr>
    </w:p>
    <w:p w:rsidR="000B4DC2" w:rsidRDefault="000B4DC2" w:rsidP="000B4DC2">
      <w:pPr>
        <w:spacing w:after="0"/>
        <w:rPr>
          <w:rFonts w:ascii="Arial" w:hAnsi="Arial" w:cs="Arial"/>
          <w:b/>
          <w:bCs/>
          <w:color w:val="000000"/>
          <w:sz w:val="20"/>
          <w:szCs w:val="20"/>
        </w:rPr>
      </w:pPr>
      <w:r>
        <w:rPr>
          <w:rFonts w:ascii="Arial" w:hAnsi="Arial" w:cs="Arial"/>
          <w:b/>
          <w:bCs/>
          <w:color w:val="000000"/>
          <w:sz w:val="20"/>
          <w:szCs w:val="20"/>
        </w:rPr>
        <w:lastRenderedPageBreak/>
        <w:t>Notification of Significant Benchmark</w:t>
      </w:r>
    </w:p>
    <w:p w:rsidR="000B4DC2" w:rsidRDefault="000B4DC2" w:rsidP="000B4DC2">
      <w:pPr>
        <w:pStyle w:val="NormalWeb"/>
        <w:jc w:val="both"/>
        <w:rPr>
          <w:rFonts w:ascii="Arial" w:hAnsi="Arial" w:cs="Arial"/>
          <w:color w:val="000000"/>
          <w:sz w:val="20"/>
          <w:szCs w:val="20"/>
        </w:rPr>
      </w:pPr>
      <w:r>
        <w:rPr>
          <w:rFonts w:ascii="Arial" w:hAnsi="Arial" w:cs="Arial"/>
          <w:color w:val="000000"/>
          <w:sz w:val="20"/>
          <w:szCs w:val="20"/>
        </w:rPr>
        <w:t>RBI/2022-23/142</w:t>
      </w:r>
      <w:r>
        <w:rPr>
          <w:rFonts w:ascii="Arial" w:hAnsi="Arial" w:cs="Arial"/>
          <w:color w:val="000000"/>
          <w:sz w:val="20"/>
          <w:szCs w:val="20"/>
        </w:rPr>
        <w:br/>
        <w:t>FMRD.FMSD.06/03.07.25/2022-23</w:t>
      </w:r>
    </w:p>
    <w:p w:rsidR="000B4DC2" w:rsidRDefault="000B4DC2" w:rsidP="000B4DC2">
      <w:pPr>
        <w:pStyle w:val="NormalWeb"/>
        <w:jc w:val="right"/>
        <w:rPr>
          <w:rFonts w:ascii="Arial" w:hAnsi="Arial" w:cs="Arial"/>
          <w:color w:val="000000"/>
          <w:sz w:val="20"/>
          <w:szCs w:val="20"/>
        </w:rPr>
      </w:pPr>
      <w:r>
        <w:rPr>
          <w:rFonts w:ascii="Arial" w:hAnsi="Arial" w:cs="Arial"/>
          <w:color w:val="000000"/>
          <w:sz w:val="20"/>
          <w:szCs w:val="20"/>
        </w:rPr>
        <w:t>December 01, 2022</w:t>
      </w:r>
    </w:p>
    <w:p w:rsidR="000B4DC2" w:rsidRDefault="000B4DC2" w:rsidP="000B4DC2">
      <w:pPr>
        <w:pStyle w:val="NormalWeb"/>
        <w:spacing w:before="0" w:beforeAutospacing="0" w:after="0" w:afterAutospacing="0"/>
        <w:jc w:val="both"/>
        <w:rPr>
          <w:rFonts w:ascii="Arial" w:hAnsi="Arial" w:cs="Arial"/>
          <w:color w:val="000000"/>
          <w:sz w:val="20"/>
          <w:szCs w:val="20"/>
        </w:rPr>
      </w:pPr>
      <w:r>
        <w:rPr>
          <w:rFonts w:ascii="Arial" w:hAnsi="Arial" w:cs="Arial"/>
          <w:color w:val="000000"/>
          <w:sz w:val="20"/>
          <w:szCs w:val="20"/>
        </w:rPr>
        <w:t>To</w:t>
      </w:r>
    </w:p>
    <w:p w:rsidR="000B4DC2" w:rsidRDefault="000B4DC2" w:rsidP="000B4DC2">
      <w:pPr>
        <w:pStyle w:val="NormalWeb"/>
        <w:spacing w:before="0" w:beforeAutospacing="0" w:after="0" w:afterAutospacing="0"/>
        <w:jc w:val="both"/>
        <w:rPr>
          <w:rFonts w:ascii="Arial" w:hAnsi="Arial" w:cs="Arial"/>
          <w:color w:val="000000"/>
          <w:sz w:val="20"/>
          <w:szCs w:val="20"/>
        </w:rPr>
      </w:pPr>
      <w:r>
        <w:rPr>
          <w:rFonts w:ascii="Arial" w:hAnsi="Arial" w:cs="Arial"/>
          <w:color w:val="000000"/>
          <w:sz w:val="20"/>
          <w:szCs w:val="20"/>
        </w:rPr>
        <w:t>All the Financial Benchmark Administrators</w:t>
      </w:r>
    </w:p>
    <w:p w:rsidR="000B4DC2" w:rsidRDefault="000B4DC2" w:rsidP="000B4DC2">
      <w:pPr>
        <w:pStyle w:val="NormalWeb"/>
        <w:spacing w:before="0" w:beforeAutospacing="0" w:after="0" w:afterAutospacing="0"/>
        <w:jc w:val="both"/>
        <w:rPr>
          <w:rFonts w:ascii="Arial" w:hAnsi="Arial" w:cs="Arial"/>
          <w:color w:val="000000"/>
          <w:sz w:val="20"/>
          <w:szCs w:val="20"/>
        </w:rPr>
      </w:pPr>
      <w:r>
        <w:rPr>
          <w:rFonts w:ascii="Arial" w:hAnsi="Arial" w:cs="Arial"/>
          <w:color w:val="000000"/>
          <w:sz w:val="20"/>
          <w:szCs w:val="20"/>
        </w:rPr>
        <w:t>Madam/Sir</w:t>
      </w:r>
    </w:p>
    <w:p w:rsidR="000B4DC2" w:rsidRDefault="000B4DC2" w:rsidP="000B4DC2">
      <w:pPr>
        <w:pStyle w:val="head"/>
        <w:jc w:val="center"/>
        <w:rPr>
          <w:rFonts w:ascii="Arial" w:hAnsi="Arial" w:cs="Arial"/>
          <w:b/>
          <w:bCs/>
          <w:color w:val="000000"/>
          <w:sz w:val="20"/>
          <w:szCs w:val="20"/>
        </w:rPr>
      </w:pPr>
      <w:r>
        <w:rPr>
          <w:rFonts w:ascii="Arial" w:hAnsi="Arial" w:cs="Arial"/>
          <w:b/>
          <w:bCs/>
          <w:color w:val="000000"/>
          <w:sz w:val="20"/>
          <w:szCs w:val="20"/>
        </w:rPr>
        <w:t>Notification of Significant Benchmark</w:t>
      </w:r>
    </w:p>
    <w:p w:rsidR="000B4DC2" w:rsidRDefault="000B4DC2" w:rsidP="000B4DC2">
      <w:pPr>
        <w:pStyle w:val="NormalWeb"/>
        <w:jc w:val="both"/>
        <w:rPr>
          <w:rFonts w:ascii="Arial" w:hAnsi="Arial" w:cs="Arial"/>
          <w:color w:val="000000"/>
          <w:sz w:val="20"/>
          <w:szCs w:val="20"/>
        </w:rPr>
      </w:pPr>
      <w:r>
        <w:rPr>
          <w:rFonts w:ascii="Arial" w:hAnsi="Arial" w:cs="Arial"/>
          <w:color w:val="000000"/>
          <w:sz w:val="20"/>
          <w:szCs w:val="20"/>
        </w:rPr>
        <w:t>Please refer to the </w:t>
      </w:r>
      <w:hyperlink r:id="rId52" w:tgtFrame="_blank" w:history="1">
        <w:r>
          <w:rPr>
            <w:rStyle w:val="Hyperlink"/>
            <w:rFonts w:ascii="Arial" w:hAnsi="Arial" w:cs="Arial"/>
            <w:sz w:val="20"/>
            <w:szCs w:val="20"/>
          </w:rPr>
          <w:t>Financial Benchmark Administrators (Reserve Bank) Directions, 2019 (hereinafter referred to as ‘the Directions’), dated June 26, 2019 </w:t>
        </w:r>
      </w:hyperlink>
      <w:r>
        <w:rPr>
          <w:rFonts w:ascii="Arial" w:hAnsi="Arial" w:cs="Arial"/>
          <w:color w:val="000000"/>
          <w:sz w:val="20"/>
          <w:szCs w:val="20"/>
        </w:rPr>
        <w:t>and </w:t>
      </w:r>
      <w:hyperlink r:id="rId53" w:tgtFrame="_blank" w:history="1">
        <w:r>
          <w:rPr>
            <w:rStyle w:val="Hyperlink"/>
            <w:rFonts w:ascii="Arial" w:hAnsi="Arial" w:cs="Arial"/>
            <w:sz w:val="20"/>
            <w:szCs w:val="20"/>
          </w:rPr>
          <w:t>RBI circular dated January 01, 2020</w:t>
        </w:r>
      </w:hyperlink>
      <w:r>
        <w:rPr>
          <w:rFonts w:ascii="Arial" w:hAnsi="Arial" w:cs="Arial"/>
          <w:color w:val="000000"/>
          <w:sz w:val="20"/>
          <w:szCs w:val="20"/>
        </w:rPr>
        <w:t xml:space="preserve">, notifying six financial benchmarks administered by Financial Benchmarks India </w:t>
      </w:r>
      <w:proofErr w:type="spellStart"/>
      <w:r>
        <w:rPr>
          <w:rFonts w:ascii="Arial" w:hAnsi="Arial" w:cs="Arial"/>
          <w:color w:val="000000"/>
          <w:sz w:val="20"/>
          <w:szCs w:val="20"/>
        </w:rPr>
        <w:t>Pvt.</w:t>
      </w:r>
      <w:proofErr w:type="spellEnd"/>
      <w:r>
        <w:rPr>
          <w:rFonts w:ascii="Arial" w:hAnsi="Arial" w:cs="Arial"/>
          <w:color w:val="000000"/>
          <w:sz w:val="20"/>
          <w:szCs w:val="20"/>
        </w:rPr>
        <w:t xml:space="preserve"> Ltd. (FBIL) as ‘significant benchmark’.</w:t>
      </w:r>
    </w:p>
    <w:p w:rsidR="000B4DC2" w:rsidRDefault="000B4DC2" w:rsidP="000B4DC2">
      <w:pPr>
        <w:pStyle w:val="NormalWeb"/>
        <w:jc w:val="both"/>
        <w:rPr>
          <w:rFonts w:ascii="Arial" w:hAnsi="Arial" w:cs="Arial"/>
          <w:color w:val="000000"/>
          <w:sz w:val="20"/>
          <w:szCs w:val="20"/>
        </w:rPr>
      </w:pPr>
      <w:r>
        <w:rPr>
          <w:rFonts w:ascii="Arial" w:hAnsi="Arial" w:cs="Arial"/>
          <w:color w:val="000000"/>
          <w:sz w:val="20"/>
          <w:szCs w:val="20"/>
        </w:rPr>
        <w:t>2. In terms of paragraph 3(</w:t>
      </w:r>
      <w:proofErr w:type="spellStart"/>
      <w:r>
        <w:rPr>
          <w:rFonts w:ascii="Arial" w:hAnsi="Arial" w:cs="Arial"/>
          <w:color w:val="000000"/>
          <w:sz w:val="20"/>
          <w:szCs w:val="20"/>
        </w:rPr>
        <w:t>i</w:t>
      </w:r>
      <w:proofErr w:type="spellEnd"/>
      <w:r>
        <w:rPr>
          <w:rFonts w:ascii="Arial" w:hAnsi="Arial" w:cs="Arial"/>
          <w:color w:val="000000"/>
          <w:sz w:val="20"/>
          <w:szCs w:val="20"/>
        </w:rPr>
        <w:t xml:space="preserve">) of the Directions, the Reserve Bank hereby notifies Modified Mumbai Interbank Forward Outright Rate (MMIFOR) administered by Financial Benchmarks India </w:t>
      </w:r>
      <w:proofErr w:type="spellStart"/>
      <w:r>
        <w:rPr>
          <w:rFonts w:ascii="Arial" w:hAnsi="Arial" w:cs="Arial"/>
          <w:color w:val="000000"/>
          <w:sz w:val="20"/>
          <w:szCs w:val="20"/>
        </w:rPr>
        <w:t>Pvt.</w:t>
      </w:r>
      <w:proofErr w:type="spellEnd"/>
      <w:r>
        <w:rPr>
          <w:rFonts w:ascii="Arial" w:hAnsi="Arial" w:cs="Arial"/>
          <w:color w:val="000000"/>
          <w:sz w:val="20"/>
          <w:szCs w:val="20"/>
        </w:rPr>
        <w:t xml:space="preserve"> Ltd. (FBIL) as a ‘significant benchmark’.</w:t>
      </w:r>
    </w:p>
    <w:p w:rsidR="000B4DC2" w:rsidRDefault="000B4DC2" w:rsidP="000B4DC2">
      <w:pPr>
        <w:pStyle w:val="NormalWeb"/>
        <w:spacing w:before="0" w:beforeAutospacing="0" w:after="0" w:afterAutospacing="0"/>
        <w:jc w:val="both"/>
        <w:rPr>
          <w:rFonts w:ascii="Arial" w:hAnsi="Arial" w:cs="Arial"/>
          <w:color w:val="000000"/>
          <w:sz w:val="20"/>
          <w:szCs w:val="20"/>
        </w:rPr>
      </w:pPr>
      <w:r>
        <w:rPr>
          <w:rFonts w:ascii="Arial" w:hAnsi="Arial" w:cs="Arial"/>
          <w:color w:val="000000"/>
          <w:sz w:val="20"/>
          <w:szCs w:val="20"/>
        </w:rPr>
        <w:t>3. The updated list of ‘significant benchmarks’ administered by FBIL is given below:</w:t>
      </w:r>
    </w:p>
    <w:p w:rsidR="000B4DC2" w:rsidRDefault="000B4DC2" w:rsidP="000B4DC2">
      <w:pPr>
        <w:pStyle w:val="NormalWeb"/>
        <w:spacing w:before="0" w:beforeAutospacing="0" w:after="0" w:afterAutospacing="0"/>
        <w:jc w:val="both"/>
        <w:rPr>
          <w:rFonts w:ascii="Arial" w:hAnsi="Arial" w:cs="Arial"/>
          <w:color w:val="000000"/>
          <w:sz w:val="20"/>
          <w:szCs w:val="20"/>
        </w:rPr>
      </w:pPr>
      <w:r>
        <w:rPr>
          <w:rFonts w:ascii="Arial" w:hAnsi="Arial" w:cs="Arial"/>
          <w:color w:val="000000"/>
          <w:sz w:val="20"/>
          <w:szCs w:val="20"/>
        </w:rPr>
        <w:t>(</w:t>
      </w:r>
      <w:proofErr w:type="spellStart"/>
      <w:r>
        <w:rPr>
          <w:rFonts w:ascii="Arial" w:hAnsi="Arial" w:cs="Arial"/>
          <w:color w:val="000000"/>
          <w:sz w:val="20"/>
          <w:szCs w:val="20"/>
        </w:rPr>
        <w:t>i</w:t>
      </w:r>
      <w:proofErr w:type="spellEnd"/>
      <w:r>
        <w:rPr>
          <w:rFonts w:ascii="Arial" w:hAnsi="Arial" w:cs="Arial"/>
          <w:color w:val="000000"/>
          <w:sz w:val="20"/>
          <w:szCs w:val="20"/>
        </w:rPr>
        <w:t>) Overnight Mumbai Interbank Outright Rate (MIBOR)</w:t>
      </w:r>
    </w:p>
    <w:p w:rsidR="000B4DC2" w:rsidRDefault="000B4DC2" w:rsidP="000B4DC2">
      <w:pPr>
        <w:pStyle w:val="NormalWeb"/>
        <w:spacing w:before="0" w:beforeAutospacing="0" w:after="0" w:afterAutospacing="0"/>
        <w:jc w:val="both"/>
        <w:rPr>
          <w:rFonts w:ascii="Arial" w:hAnsi="Arial" w:cs="Arial"/>
          <w:color w:val="000000"/>
          <w:sz w:val="20"/>
          <w:szCs w:val="20"/>
        </w:rPr>
      </w:pPr>
      <w:r>
        <w:rPr>
          <w:rFonts w:ascii="Arial" w:hAnsi="Arial" w:cs="Arial"/>
          <w:color w:val="000000"/>
          <w:sz w:val="20"/>
          <w:szCs w:val="20"/>
        </w:rPr>
        <w:t>(ii) Mumbai Interbank Forward Outright Rate (MIFOR)</w:t>
      </w:r>
    </w:p>
    <w:p w:rsidR="000B4DC2" w:rsidRDefault="000B4DC2" w:rsidP="000B4DC2">
      <w:pPr>
        <w:pStyle w:val="NormalWeb"/>
        <w:spacing w:before="0" w:beforeAutospacing="0" w:after="0" w:afterAutospacing="0"/>
        <w:jc w:val="both"/>
        <w:rPr>
          <w:rFonts w:ascii="Arial" w:hAnsi="Arial" w:cs="Arial"/>
          <w:color w:val="000000"/>
          <w:sz w:val="20"/>
          <w:szCs w:val="20"/>
        </w:rPr>
      </w:pPr>
      <w:r>
        <w:rPr>
          <w:rFonts w:ascii="Arial" w:hAnsi="Arial" w:cs="Arial"/>
          <w:color w:val="000000"/>
          <w:sz w:val="20"/>
          <w:szCs w:val="20"/>
        </w:rPr>
        <w:t>(iii) USD/INR Reference Rate</w:t>
      </w:r>
    </w:p>
    <w:p w:rsidR="000B4DC2" w:rsidRDefault="000B4DC2" w:rsidP="000B4DC2">
      <w:pPr>
        <w:pStyle w:val="NormalWeb"/>
        <w:spacing w:before="0" w:beforeAutospacing="0" w:after="0" w:afterAutospacing="0"/>
        <w:jc w:val="both"/>
        <w:rPr>
          <w:rFonts w:ascii="Arial" w:hAnsi="Arial" w:cs="Arial"/>
          <w:color w:val="000000"/>
          <w:sz w:val="20"/>
          <w:szCs w:val="20"/>
        </w:rPr>
      </w:pPr>
      <w:r>
        <w:rPr>
          <w:rFonts w:ascii="Arial" w:hAnsi="Arial" w:cs="Arial"/>
          <w:color w:val="000000"/>
          <w:sz w:val="20"/>
          <w:szCs w:val="20"/>
        </w:rPr>
        <w:t>(iv) Treasury Bill Rates</w:t>
      </w:r>
    </w:p>
    <w:p w:rsidR="000B4DC2" w:rsidRDefault="000B4DC2" w:rsidP="000B4DC2">
      <w:pPr>
        <w:pStyle w:val="NormalWeb"/>
        <w:spacing w:before="0" w:beforeAutospacing="0" w:after="0" w:afterAutospacing="0"/>
        <w:jc w:val="both"/>
        <w:rPr>
          <w:rFonts w:ascii="Arial" w:hAnsi="Arial" w:cs="Arial"/>
          <w:color w:val="000000"/>
          <w:sz w:val="20"/>
          <w:szCs w:val="20"/>
        </w:rPr>
      </w:pPr>
      <w:r>
        <w:rPr>
          <w:rFonts w:ascii="Arial" w:hAnsi="Arial" w:cs="Arial"/>
          <w:color w:val="000000"/>
          <w:sz w:val="20"/>
          <w:szCs w:val="20"/>
        </w:rPr>
        <w:t>(v) Valuation of Government Securities</w:t>
      </w:r>
    </w:p>
    <w:p w:rsidR="000B4DC2" w:rsidRDefault="000B4DC2" w:rsidP="000B4DC2">
      <w:pPr>
        <w:pStyle w:val="NormalWeb"/>
        <w:spacing w:before="0" w:beforeAutospacing="0" w:after="0" w:afterAutospacing="0"/>
        <w:jc w:val="both"/>
        <w:rPr>
          <w:rFonts w:ascii="Arial" w:hAnsi="Arial" w:cs="Arial"/>
          <w:color w:val="000000"/>
          <w:sz w:val="20"/>
          <w:szCs w:val="20"/>
        </w:rPr>
      </w:pPr>
      <w:r>
        <w:rPr>
          <w:rFonts w:ascii="Arial" w:hAnsi="Arial" w:cs="Arial"/>
          <w:color w:val="000000"/>
          <w:sz w:val="20"/>
          <w:szCs w:val="20"/>
        </w:rPr>
        <w:t>(vi) Valuation of State Development Loans (SDL)</w:t>
      </w:r>
    </w:p>
    <w:p w:rsidR="000B4DC2" w:rsidRDefault="000B4DC2" w:rsidP="000B4DC2">
      <w:pPr>
        <w:pStyle w:val="NormalWeb"/>
        <w:spacing w:before="0" w:beforeAutospacing="0" w:after="0" w:afterAutospacing="0"/>
        <w:jc w:val="both"/>
        <w:rPr>
          <w:rFonts w:ascii="Arial" w:hAnsi="Arial" w:cs="Arial"/>
          <w:color w:val="000000"/>
          <w:sz w:val="20"/>
          <w:szCs w:val="20"/>
        </w:rPr>
      </w:pPr>
      <w:r>
        <w:rPr>
          <w:rFonts w:ascii="Arial" w:hAnsi="Arial" w:cs="Arial"/>
          <w:color w:val="000000"/>
          <w:sz w:val="20"/>
          <w:szCs w:val="20"/>
        </w:rPr>
        <w:t>(vii) Modified Mumbai Interbank Forward Outright Rate (MMIFOR)</w:t>
      </w:r>
    </w:p>
    <w:p w:rsidR="000B4DC2" w:rsidRDefault="000B4DC2" w:rsidP="000B4DC2">
      <w:pPr>
        <w:pStyle w:val="NormalWeb"/>
        <w:jc w:val="both"/>
        <w:rPr>
          <w:rFonts w:ascii="Arial" w:hAnsi="Arial" w:cs="Arial"/>
          <w:color w:val="000000"/>
          <w:sz w:val="20"/>
          <w:szCs w:val="20"/>
        </w:rPr>
      </w:pPr>
      <w:r>
        <w:rPr>
          <w:rFonts w:ascii="Arial" w:hAnsi="Arial" w:cs="Arial"/>
          <w:color w:val="000000"/>
          <w:sz w:val="20"/>
          <w:szCs w:val="20"/>
        </w:rPr>
        <w:t>4. Further, in terms of paragraph 3(ii) of the Directions, the person administering the ‘significant benchmark’, shall make an application to the Reserve Bank within a period of three months from the date of this notification for authorization to continue administering MMIFOR.</w:t>
      </w:r>
    </w:p>
    <w:p w:rsidR="000B4DC2" w:rsidRDefault="000B4DC2" w:rsidP="000B4DC2">
      <w:pPr>
        <w:pStyle w:val="NormalWeb"/>
        <w:jc w:val="both"/>
        <w:rPr>
          <w:rFonts w:ascii="Arial" w:hAnsi="Arial" w:cs="Arial"/>
          <w:color w:val="000000"/>
          <w:sz w:val="20"/>
          <w:szCs w:val="20"/>
        </w:rPr>
      </w:pPr>
      <w:r>
        <w:rPr>
          <w:rFonts w:ascii="Arial" w:hAnsi="Arial" w:cs="Arial"/>
          <w:color w:val="000000"/>
          <w:sz w:val="20"/>
          <w:szCs w:val="20"/>
        </w:rPr>
        <w:t>5. The MIFOR, administered by FBIL, shall continue to remain a ‘significant benchmark’ till further notice.</w:t>
      </w:r>
    </w:p>
    <w:p w:rsidR="000B4DC2" w:rsidRDefault="000B4DC2" w:rsidP="000B4DC2">
      <w:pPr>
        <w:pStyle w:val="NormalWeb"/>
        <w:jc w:val="both"/>
        <w:rPr>
          <w:rFonts w:ascii="Arial" w:hAnsi="Arial" w:cs="Arial"/>
          <w:color w:val="000000"/>
          <w:sz w:val="20"/>
          <w:szCs w:val="20"/>
        </w:rPr>
      </w:pPr>
      <w:r>
        <w:rPr>
          <w:rFonts w:ascii="Arial" w:hAnsi="Arial" w:cs="Arial"/>
          <w:color w:val="000000"/>
          <w:sz w:val="20"/>
          <w:szCs w:val="20"/>
        </w:rPr>
        <w:t>6. This notification has been issued by the Reserve Bank as required under the </w:t>
      </w:r>
      <w:hyperlink r:id="rId54" w:tgtFrame="_blank" w:history="1">
        <w:r>
          <w:rPr>
            <w:rStyle w:val="Hyperlink"/>
            <w:rFonts w:ascii="Arial" w:hAnsi="Arial" w:cs="Arial"/>
            <w:sz w:val="20"/>
            <w:szCs w:val="20"/>
          </w:rPr>
          <w:t>Financial Benchmark Administrators (Reserve Bank) Directions, 2019, dated June 26, 2019</w:t>
        </w:r>
      </w:hyperlink>
      <w:r>
        <w:rPr>
          <w:rFonts w:ascii="Arial" w:hAnsi="Arial" w:cs="Arial"/>
          <w:color w:val="000000"/>
          <w:sz w:val="20"/>
          <w:szCs w:val="20"/>
        </w:rPr>
        <w:t>.</w:t>
      </w:r>
    </w:p>
    <w:p w:rsidR="000B4DC2" w:rsidRDefault="000B4DC2" w:rsidP="000B4DC2">
      <w:pPr>
        <w:pStyle w:val="NormalWeb"/>
        <w:spacing w:after="0" w:afterAutospacing="0"/>
        <w:rPr>
          <w:rFonts w:ascii="Arial" w:hAnsi="Arial" w:cs="Arial"/>
          <w:color w:val="000000"/>
          <w:sz w:val="20"/>
          <w:szCs w:val="20"/>
        </w:rPr>
      </w:pPr>
      <w:r>
        <w:rPr>
          <w:rFonts w:ascii="Arial" w:hAnsi="Arial" w:cs="Arial"/>
          <w:color w:val="000000"/>
          <w:sz w:val="20"/>
          <w:szCs w:val="20"/>
        </w:rPr>
        <w:t>Yours faithfully,</w:t>
      </w:r>
    </w:p>
    <w:p w:rsidR="000B4DC2" w:rsidRPr="00F81595" w:rsidRDefault="000B4DC2" w:rsidP="000B4DC2">
      <w:pPr>
        <w:pStyle w:val="NormalWeb"/>
        <w:rPr>
          <w:rFonts w:ascii="Arial" w:hAnsi="Arial" w:cs="Arial"/>
          <w:color w:val="000000"/>
          <w:sz w:val="20"/>
          <w:szCs w:val="20"/>
        </w:rPr>
      </w:pPr>
      <w:r>
        <w:rPr>
          <w:rFonts w:ascii="Arial" w:hAnsi="Arial" w:cs="Arial"/>
          <w:color w:val="000000"/>
          <w:sz w:val="20"/>
          <w:szCs w:val="20"/>
        </w:rPr>
        <w:t xml:space="preserve">(Dimple </w:t>
      </w:r>
      <w:proofErr w:type="spellStart"/>
      <w:r>
        <w:rPr>
          <w:rFonts w:ascii="Arial" w:hAnsi="Arial" w:cs="Arial"/>
          <w:color w:val="000000"/>
          <w:sz w:val="20"/>
          <w:szCs w:val="20"/>
        </w:rPr>
        <w:t>Bhandia</w:t>
      </w:r>
      <w:proofErr w:type="spellEnd"/>
      <w:r>
        <w:rPr>
          <w:rFonts w:ascii="Arial" w:hAnsi="Arial" w:cs="Arial"/>
          <w:color w:val="000000"/>
          <w:sz w:val="20"/>
          <w:szCs w:val="20"/>
        </w:rPr>
        <w:t>)</w:t>
      </w:r>
      <w:r>
        <w:rPr>
          <w:rFonts w:ascii="Arial" w:hAnsi="Arial" w:cs="Arial"/>
          <w:color w:val="000000"/>
          <w:sz w:val="20"/>
          <w:szCs w:val="20"/>
        </w:rPr>
        <w:br/>
        <w:t>Chief General Manager</w:t>
      </w:r>
    </w:p>
    <w:p w:rsidR="000B4DC2" w:rsidRDefault="000B4DC2" w:rsidP="000B4DC2">
      <w:pPr>
        <w:spacing w:after="0"/>
        <w:rPr>
          <w:rFonts w:ascii="Arial" w:hAnsi="Arial" w:cs="Arial"/>
          <w:sz w:val="20"/>
          <w:szCs w:val="20"/>
        </w:rPr>
      </w:pPr>
    </w:p>
    <w:p w:rsidR="000B4DC2" w:rsidRPr="00435B25" w:rsidRDefault="000B4DC2" w:rsidP="000B4DC2">
      <w:pPr>
        <w:spacing w:after="0"/>
        <w:rPr>
          <w:rFonts w:ascii="Arial" w:hAnsi="Arial" w:cs="Arial"/>
          <w:sz w:val="20"/>
          <w:szCs w:val="20"/>
        </w:rPr>
      </w:pPr>
      <w:r w:rsidRPr="00435B25">
        <w:rPr>
          <w:rFonts w:ascii="Arial" w:hAnsi="Arial" w:cs="Arial"/>
          <w:sz w:val="20"/>
          <w:szCs w:val="20"/>
        </w:rPr>
        <w:t>More details can be referred to in the below link.</w:t>
      </w:r>
    </w:p>
    <w:p w:rsidR="000B4DC2" w:rsidRDefault="000B4DC2" w:rsidP="000B4DC2">
      <w:pPr>
        <w:spacing w:line="259" w:lineRule="auto"/>
        <w:rPr>
          <w:rFonts w:ascii="Arial" w:hAnsi="Arial" w:cs="Arial"/>
          <w:sz w:val="20"/>
          <w:szCs w:val="20"/>
        </w:rPr>
      </w:pPr>
      <w:r w:rsidRPr="00435B25">
        <w:rPr>
          <w:rFonts w:ascii="Arial" w:hAnsi="Arial" w:cs="Arial"/>
          <w:sz w:val="20"/>
          <w:szCs w:val="20"/>
        </w:rPr>
        <w:t>Reference Link:</w:t>
      </w:r>
      <w:r>
        <w:rPr>
          <w:rFonts w:ascii="Arial" w:hAnsi="Arial" w:cs="Arial"/>
          <w:sz w:val="20"/>
          <w:szCs w:val="20"/>
        </w:rPr>
        <w:t xml:space="preserve"> </w:t>
      </w:r>
      <w:hyperlink r:id="rId55" w:anchor=":~:text=(FBIL)%20as%20a%20'significant%20benchmark'.&amp;text=4.,authorization%20to%20continue%20administering%20MMIFOR" w:history="1">
        <w:r w:rsidRPr="00200311">
          <w:rPr>
            <w:rStyle w:val="Hyperlink"/>
            <w:rFonts w:ascii="Arial" w:hAnsi="Arial" w:cs="Arial"/>
            <w:sz w:val="20"/>
            <w:szCs w:val="20"/>
          </w:rPr>
          <w:t>https://m.rbi.org.in/scripts/FS_Notification.aspx?Id=12414&amp;fn=6&amp;Mode=0#:~:text=(FBIL)%20as%20a%20'significant%20benchmark'.&amp;text=4.,authorization%20to%20continue%20administering%20MMIFOR</w:t>
        </w:r>
      </w:hyperlink>
      <w:r w:rsidRPr="005A38FC">
        <w:rPr>
          <w:rFonts w:ascii="Arial" w:hAnsi="Arial" w:cs="Arial"/>
          <w:sz w:val="20"/>
          <w:szCs w:val="20"/>
        </w:rPr>
        <w:t>.</w:t>
      </w:r>
    </w:p>
    <w:p w:rsidR="000B4DC2" w:rsidRDefault="000B4DC2" w:rsidP="000B4DC2">
      <w:pPr>
        <w:spacing w:line="259" w:lineRule="auto"/>
        <w:rPr>
          <w:rFonts w:ascii="Arial" w:hAnsi="Arial" w:cs="Arial"/>
          <w:sz w:val="20"/>
          <w:szCs w:val="20"/>
        </w:rPr>
      </w:pPr>
    </w:p>
    <w:p w:rsidR="000B4DC2" w:rsidRDefault="000B4DC2" w:rsidP="000B4DC2">
      <w:pPr>
        <w:spacing w:line="259" w:lineRule="auto"/>
        <w:rPr>
          <w:rFonts w:ascii="Arial" w:hAnsi="Arial" w:cs="Arial"/>
          <w:sz w:val="20"/>
          <w:szCs w:val="20"/>
        </w:rPr>
      </w:pPr>
    </w:p>
    <w:p w:rsidR="000B4DC2" w:rsidRDefault="000B4DC2" w:rsidP="000B4DC2">
      <w:pPr>
        <w:spacing w:line="259" w:lineRule="auto"/>
        <w:rPr>
          <w:rFonts w:ascii="Arial" w:hAnsi="Arial" w:cs="Arial"/>
          <w:sz w:val="20"/>
          <w:szCs w:val="20"/>
        </w:rPr>
      </w:pPr>
    </w:p>
    <w:p w:rsidR="000B4DC2" w:rsidRDefault="000B4DC2" w:rsidP="000B4DC2">
      <w:pPr>
        <w:spacing w:line="259" w:lineRule="auto"/>
        <w:rPr>
          <w:rFonts w:ascii="Arial" w:hAnsi="Arial" w:cs="Arial"/>
          <w:b/>
          <w:bCs/>
          <w:color w:val="000000"/>
          <w:sz w:val="20"/>
          <w:szCs w:val="20"/>
        </w:rPr>
      </w:pPr>
      <w:bookmarkStart w:id="0" w:name="_GoBack"/>
      <w:r>
        <w:rPr>
          <w:rFonts w:ascii="Arial" w:hAnsi="Arial" w:cs="Arial"/>
          <w:b/>
          <w:bCs/>
          <w:color w:val="000000"/>
          <w:sz w:val="20"/>
          <w:szCs w:val="20"/>
        </w:rPr>
        <w:lastRenderedPageBreak/>
        <w:t>Revised Regulatory Framework for Urban Co-operative Banks (UCBs) – Net Worth and Capital Adequacy</w:t>
      </w:r>
    </w:p>
    <w:p w:rsidR="000B4DC2" w:rsidRDefault="000B4DC2" w:rsidP="000B4DC2">
      <w:pPr>
        <w:pStyle w:val="NormalWeb"/>
        <w:jc w:val="both"/>
        <w:rPr>
          <w:rFonts w:ascii="Arial" w:hAnsi="Arial" w:cs="Arial"/>
          <w:color w:val="000000"/>
          <w:sz w:val="20"/>
          <w:szCs w:val="20"/>
        </w:rPr>
      </w:pPr>
      <w:r>
        <w:rPr>
          <w:rFonts w:ascii="Arial" w:hAnsi="Arial" w:cs="Arial"/>
          <w:color w:val="000000"/>
          <w:sz w:val="20"/>
          <w:szCs w:val="20"/>
        </w:rPr>
        <w:t>RBI/2022-23/146</w:t>
      </w:r>
      <w:r>
        <w:rPr>
          <w:rFonts w:ascii="Arial" w:hAnsi="Arial" w:cs="Arial"/>
          <w:color w:val="000000"/>
          <w:sz w:val="20"/>
          <w:szCs w:val="20"/>
        </w:rPr>
        <w:br/>
        <w:t>DOR.CAP.REC.No.86/09.18.201/2022-23</w:t>
      </w:r>
    </w:p>
    <w:p w:rsidR="000B4DC2" w:rsidRDefault="000B4DC2" w:rsidP="000B4DC2">
      <w:pPr>
        <w:pStyle w:val="NormalWeb"/>
        <w:jc w:val="right"/>
        <w:rPr>
          <w:rFonts w:ascii="Arial" w:hAnsi="Arial" w:cs="Arial"/>
          <w:color w:val="000000"/>
          <w:sz w:val="20"/>
          <w:szCs w:val="20"/>
        </w:rPr>
      </w:pPr>
      <w:r>
        <w:rPr>
          <w:rFonts w:ascii="Arial" w:hAnsi="Arial" w:cs="Arial"/>
          <w:color w:val="000000"/>
          <w:sz w:val="20"/>
          <w:szCs w:val="20"/>
        </w:rPr>
        <w:t>December 1, 2022</w:t>
      </w:r>
    </w:p>
    <w:p w:rsidR="000B4DC2" w:rsidRDefault="000B4DC2" w:rsidP="000B4DC2">
      <w:pPr>
        <w:pStyle w:val="NormalWeb"/>
        <w:jc w:val="both"/>
        <w:rPr>
          <w:rFonts w:ascii="Arial" w:hAnsi="Arial" w:cs="Arial"/>
          <w:color w:val="000000"/>
          <w:sz w:val="20"/>
          <w:szCs w:val="20"/>
        </w:rPr>
      </w:pPr>
      <w:r>
        <w:rPr>
          <w:rFonts w:ascii="Arial" w:hAnsi="Arial" w:cs="Arial"/>
          <w:color w:val="000000"/>
          <w:sz w:val="20"/>
          <w:szCs w:val="20"/>
        </w:rPr>
        <w:t>Dear Sir/Madam,</w:t>
      </w:r>
    </w:p>
    <w:p w:rsidR="000B4DC2" w:rsidRDefault="000B4DC2" w:rsidP="000B4DC2">
      <w:pPr>
        <w:pStyle w:val="head"/>
        <w:jc w:val="both"/>
        <w:rPr>
          <w:rFonts w:ascii="Arial" w:hAnsi="Arial" w:cs="Arial"/>
          <w:b/>
          <w:bCs/>
          <w:color w:val="000000"/>
          <w:sz w:val="20"/>
          <w:szCs w:val="20"/>
        </w:rPr>
      </w:pPr>
      <w:r>
        <w:rPr>
          <w:rFonts w:ascii="Arial" w:hAnsi="Arial" w:cs="Arial"/>
          <w:b/>
          <w:bCs/>
          <w:color w:val="000000"/>
          <w:sz w:val="20"/>
          <w:szCs w:val="20"/>
        </w:rPr>
        <w:t>Revised Regulatory Framework for Urban Co-operative Banks (UCBs) – Net Worth and Capital Adequacy</w:t>
      </w:r>
    </w:p>
    <w:p w:rsidR="000B4DC2" w:rsidRDefault="000B4DC2" w:rsidP="000B4DC2">
      <w:pPr>
        <w:pStyle w:val="NormalWeb"/>
        <w:jc w:val="both"/>
        <w:rPr>
          <w:rFonts w:ascii="Arial" w:hAnsi="Arial" w:cs="Arial"/>
          <w:color w:val="000000"/>
          <w:sz w:val="20"/>
          <w:szCs w:val="20"/>
        </w:rPr>
      </w:pPr>
      <w:r>
        <w:rPr>
          <w:rFonts w:ascii="Arial" w:hAnsi="Arial" w:cs="Arial"/>
          <w:color w:val="000000"/>
          <w:sz w:val="20"/>
          <w:szCs w:val="20"/>
        </w:rPr>
        <w:t>Please refer to the Revised Regulatory Framework for Urban Co-operative Banks (UCBs) emanating from the recommendations of Expert Committee on Urban Co-operative Banks (</w:t>
      </w:r>
      <w:hyperlink r:id="rId56" w:tgtFrame="_blank" w:history="1">
        <w:r>
          <w:rPr>
            <w:rStyle w:val="Hyperlink"/>
            <w:rFonts w:ascii="Arial" w:hAnsi="Arial" w:cs="Arial"/>
            <w:sz w:val="20"/>
            <w:szCs w:val="20"/>
          </w:rPr>
          <w:t>Press Release: 2022-2023/561 dated July 19, 2022</w:t>
        </w:r>
      </w:hyperlink>
      <w:r>
        <w:rPr>
          <w:rFonts w:ascii="Arial" w:hAnsi="Arial" w:cs="Arial"/>
          <w:color w:val="000000"/>
          <w:sz w:val="20"/>
          <w:szCs w:val="20"/>
        </w:rPr>
        <w:t>) and </w:t>
      </w:r>
      <w:hyperlink r:id="rId57" w:tgtFrame="_blank" w:history="1">
        <w:r>
          <w:rPr>
            <w:rStyle w:val="Hyperlink"/>
            <w:rFonts w:ascii="Arial" w:hAnsi="Arial" w:cs="Arial"/>
            <w:sz w:val="20"/>
            <w:szCs w:val="20"/>
          </w:rPr>
          <w:t>circular no. DOR.REG.No.84/07.01.000/2022-23 dated December 1, 2022</w:t>
        </w:r>
      </w:hyperlink>
      <w:r>
        <w:rPr>
          <w:rFonts w:ascii="Arial" w:hAnsi="Arial" w:cs="Arial"/>
          <w:color w:val="000000"/>
          <w:sz w:val="20"/>
          <w:szCs w:val="20"/>
        </w:rPr>
        <w:t>, on Revised Regulatory Framework - Categorization of Urban Co-operative Banks (UCBs) for Regulatory Purposes. The detailed guidelines are provided below:</w:t>
      </w:r>
    </w:p>
    <w:p w:rsidR="000B4DC2" w:rsidRDefault="000B4DC2" w:rsidP="000B4DC2">
      <w:pPr>
        <w:pStyle w:val="head"/>
        <w:jc w:val="both"/>
        <w:rPr>
          <w:rFonts w:ascii="Arial" w:hAnsi="Arial" w:cs="Arial"/>
          <w:b/>
          <w:bCs/>
          <w:color w:val="000000"/>
          <w:sz w:val="20"/>
          <w:szCs w:val="20"/>
        </w:rPr>
      </w:pPr>
      <w:r>
        <w:rPr>
          <w:rFonts w:ascii="Arial" w:hAnsi="Arial" w:cs="Arial"/>
          <w:b/>
          <w:bCs/>
          <w:color w:val="000000"/>
          <w:sz w:val="20"/>
          <w:szCs w:val="20"/>
        </w:rPr>
        <w:t>A. Net Worth</w:t>
      </w:r>
    </w:p>
    <w:p w:rsidR="000B4DC2" w:rsidRDefault="000B4DC2" w:rsidP="000B4DC2">
      <w:pPr>
        <w:pStyle w:val="NormalWeb"/>
        <w:spacing w:after="0" w:afterAutospacing="0"/>
        <w:jc w:val="both"/>
        <w:rPr>
          <w:rFonts w:ascii="Arial" w:hAnsi="Arial" w:cs="Arial"/>
          <w:color w:val="000000"/>
          <w:sz w:val="20"/>
          <w:szCs w:val="20"/>
        </w:rPr>
      </w:pPr>
      <w:r>
        <w:rPr>
          <w:rFonts w:ascii="Arial" w:hAnsi="Arial" w:cs="Arial"/>
          <w:color w:val="000000"/>
          <w:sz w:val="20"/>
          <w:szCs w:val="20"/>
        </w:rPr>
        <w:t>2. UCBs shall have minimum net worth as under:</w:t>
      </w:r>
    </w:p>
    <w:p w:rsidR="000B4DC2" w:rsidRDefault="000B4DC2" w:rsidP="000B4DC2">
      <w:pPr>
        <w:pStyle w:val="NormalWeb"/>
        <w:numPr>
          <w:ilvl w:val="0"/>
          <w:numId w:val="34"/>
        </w:numPr>
        <w:spacing w:before="0" w:beforeAutospacing="0"/>
        <w:ind w:left="0"/>
        <w:jc w:val="both"/>
        <w:rPr>
          <w:rFonts w:ascii="Arial" w:hAnsi="Arial" w:cs="Arial"/>
          <w:color w:val="000000"/>
          <w:sz w:val="20"/>
          <w:szCs w:val="20"/>
        </w:rPr>
      </w:pPr>
      <w:r>
        <w:rPr>
          <w:rFonts w:ascii="Arial" w:hAnsi="Arial" w:cs="Arial"/>
          <w:color w:val="000000"/>
          <w:sz w:val="20"/>
          <w:szCs w:val="20"/>
        </w:rPr>
        <w:t xml:space="preserve">Tier 1 UCBs operating in a single district shall have minimum net worth of ₹2 </w:t>
      </w:r>
      <w:proofErr w:type="gramStart"/>
      <w:r>
        <w:rPr>
          <w:rFonts w:ascii="Arial" w:hAnsi="Arial" w:cs="Arial"/>
          <w:color w:val="000000"/>
          <w:sz w:val="20"/>
          <w:szCs w:val="20"/>
        </w:rPr>
        <w:t>crore</w:t>
      </w:r>
      <w:proofErr w:type="gramEnd"/>
      <w:r>
        <w:rPr>
          <w:rFonts w:ascii="Arial" w:hAnsi="Arial" w:cs="Arial"/>
          <w:color w:val="000000"/>
          <w:sz w:val="20"/>
          <w:szCs w:val="20"/>
        </w:rPr>
        <w:t>.</w:t>
      </w:r>
    </w:p>
    <w:p w:rsidR="000B4DC2" w:rsidRDefault="000B4DC2" w:rsidP="000B4DC2">
      <w:pPr>
        <w:pStyle w:val="NormalWeb"/>
        <w:numPr>
          <w:ilvl w:val="0"/>
          <w:numId w:val="34"/>
        </w:numPr>
        <w:ind w:left="0"/>
        <w:jc w:val="both"/>
        <w:rPr>
          <w:rFonts w:ascii="Arial" w:hAnsi="Arial" w:cs="Arial"/>
          <w:color w:val="000000"/>
          <w:sz w:val="20"/>
          <w:szCs w:val="20"/>
        </w:rPr>
      </w:pPr>
      <w:r>
        <w:rPr>
          <w:rFonts w:ascii="Arial" w:hAnsi="Arial" w:cs="Arial"/>
          <w:color w:val="000000"/>
          <w:sz w:val="20"/>
          <w:szCs w:val="20"/>
        </w:rPr>
        <w:t xml:space="preserve">All other UCBs (of all tiers) shall have minimum net worth of ₹5 </w:t>
      </w:r>
      <w:proofErr w:type="gramStart"/>
      <w:r>
        <w:rPr>
          <w:rFonts w:ascii="Arial" w:hAnsi="Arial" w:cs="Arial"/>
          <w:color w:val="000000"/>
          <w:sz w:val="20"/>
          <w:szCs w:val="20"/>
        </w:rPr>
        <w:t>crore</w:t>
      </w:r>
      <w:proofErr w:type="gramEnd"/>
      <w:r>
        <w:rPr>
          <w:rFonts w:ascii="Arial" w:hAnsi="Arial" w:cs="Arial"/>
          <w:color w:val="000000"/>
          <w:sz w:val="20"/>
          <w:szCs w:val="20"/>
        </w:rPr>
        <w:t>.</w:t>
      </w:r>
    </w:p>
    <w:p w:rsidR="000B4DC2" w:rsidRDefault="000B4DC2" w:rsidP="000B4DC2">
      <w:pPr>
        <w:pStyle w:val="NormalWeb"/>
        <w:numPr>
          <w:ilvl w:val="0"/>
          <w:numId w:val="34"/>
        </w:numPr>
        <w:spacing w:after="0" w:afterAutospacing="0"/>
        <w:ind w:left="0"/>
        <w:jc w:val="both"/>
        <w:rPr>
          <w:rFonts w:ascii="Arial" w:hAnsi="Arial" w:cs="Arial"/>
          <w:color w:val="000000"/>
          <w:sz w:val="20"/>
          <w:szCs w:val="20"/>
        </w:rPr>
      </w:pPr>
      <w:r>
        <w:rPr>
          <w:rFonts w:ascii="Arial" w:hAnsi="Arial" w:cs="Arial"/>
          <w:color w:val="000000"/>
          <w:sz w:val="20"/>
          <w:szCs w:val="20"/>
        </w:rPr>
        <w:t xml:space="preserve">UCBs which currently do not meet the minimum net worth requirement, as above, shall achieve the minimum net worth of ₹2 crore or ₹5 </w:t>
      </w:r>
      <w:proofErr w:type="gramStart"/>
      <w:r>
        <w:rPr>
          <w:rFonts w:ascii="Arial" w:hAnsi="Arial" w:cs="Arial"/>
          <w:color w:val="000000"/>
          <w:sz w:val="20"/>
          <w:szCs w:val="20"/>
        </w:rPr>
        <w:t>crore</w:t>
      </w:r>
      <w:proofErr w:type="gramEnd"/>
      <w:r>
        <w:rPr>
          <w:rFonts w:ascii="Arial" w:hAnsi="Arial" w:cs="Arial"/>
          <w:color w:val="000000"/>
          <w:sz w:val="20"/>
          <w:szCs w:val="20"/>
        </w:rPr>
        <w:t xml:space="preserve"> (as applicable) in a phased manner. Such UCBs shall achieve at least 50 per cent of the applicable minimum net worth on or before March 31, 2026 and the entire stipulated minimum net worth on or before March 31, 2028.</w:t>
      </w:r>
    </w:p>
    <w:p w:rsidR="000B4DC2" w:rsidRDefault="000B4DC2" w:rsidP="000B4DC2">
      <w:pPr>
        <w:pStyle w:val="head"/>
        <w:jc w:val="both"/>
        <w:rPr>
          <w:rFonts w:ascii="Arial" w:hAnsi="Arial" w:cs="Arial"/>
          <w:b/>
          <w:bCs/>
          <w:color w:val="000000"/>
          <w:sz w:val="20"/>
          <w:szCs w:val="20"/>
        </w:rPr>
      </w:pPr>
      <w:r>
        <w:rPr>
          <w:rFonts w:ascii="Arial" w:hAnsi="Arial" w:cs="Arial"/>
          <w:b/>
          <w:bCs/>
          <w:color w:val="000000"/>
          <w:sz w:val="20"/>
          <w:szCs w:val="20"/>
        </w:rPr>
        <w:t>B. Minimum capital to risk weighted assets ratio (CRAR) requirement</w:t>
      </w:r>
    </w:p>
    <w:p w:rsidR="000B4DC2" w:rsidRDefault="000B4DC2" w:rsidP="000B4DC2">
      <w:pPr>
        <w:pStyle w:val="NormalWeb"/>
        <w:spacing w:after="0" w:afterAutospacing="0"/>
        <w:jc w:val="both"/>
        <w:rPr>
          <w:rFonts w:ascii="Arial" w:hAnsi="Arial" w:cs="Arial"/>
          <w:color w:val="000000"/>
          <w:sz w:val="20"/>
          <w:szCs w:val="20"/>
        </w:rPr>
      </w:pPr>
      <w:r>
        <w:rPr>
          <w:rFonts w:ascii="Arial" w:hAnsi="Arial" w:cs="Arial"/>
          <w:color w:val="000000"/>
          <w:sz w:val="20"/>
          <w:szCs w:val="20"/>
        </w:rPr>
        <w:t>3. UCBs shall maintain minimum CRAR as under:</w:t>
      </w:r>
    </w:p>
    <w:p w:rsidR="000B4DC2" w:rsidRDefault="000B4DC2" w:rsidP="000B4DC2">
      <w:pPr>
        <w:pStyle w:val="NormalWeb"/>
        <w:numPr>
          <w:ilvl w:val="0"/>
          <w:numId w:val="35"/>
        </w:numPr>
        <w:spacing w:before="0" w:beforeAutospacing="0"/>
        <w:ind w:left="0"/>
        <w:jc w:val="both"/>
        <w:rPr>
          <w:rFonts w:ascii="Arial" w:hAnsi="Arial" w:cs="Arial"/>
          <w:color w:val="000000"/>
          <w:sz w:val="20"/>
          <w:szCs w:val="20"/>
        </w:rPr>
      </w:pPr>
      <w:r>
        <w:rPr>
          <w:rFonts w:ascii="Arial" w:hAnsi="Arial" w:cs="Arial"/>
          <w:color w:val="000000"/>
          <w:sz w:val="20"/>
          <w:szCs w:val="20"/>
        </w:rPr>
        <w:t>Tier 1 UCBs shall maintain, as hitherto, a minimum CRAR of 9 per cent of Risk Weighted Assets (RWAs) on an ongoing basis.</w:t>
      </w:r>
    </w:p>
    <w:p w:rsidR="000B4DC2" w:rsidRDefault="000B4DC2" w:rsidP="000B4DC2">
      <w:pPr>
        <w:pStyle w:val="NormalWeb"/>
        <w:numPr>
          <w:ilvl w:val="0"/>
          <w:numId w:val="35"/>
        </w:numPr>
        <w:ind w:left="0"/>
        <w:jc w:val="both"/>
        <w:rPr>
          <w:rFonts w:ascii="Arial" w:hAnsi="Arial" w:cs="Arial"/>
          <w:color w:val="000000"/>
          <w:sz w:val="20"/>
          <w:szCs w:val="20"/>
        </w:rPr>
      </w:pPr>
      <w:r>
        <w:rPr>
          <w:rFonts w:ascii="Arial" w:hAnsi="Arial" w:cs="Arial"/>
          <w:color w:val="000000"/>
          <w:sz w:val="20"/>
          <w:szCs w:val="20"/>
        </w:rPr>
        <w:t>Tier 2 to 4 UCBs shall maintain a minimum CRAR of 12 per cent of RWAs on an ongoing basis.</w:t>
      </w:r>
    </w:p>
    <w:p w:rsidR="000B4DC2" w:rsidRDefault="000B4DC2" w:rsidP="000B4DC2">
      <w:pPr>
        <w:pStyle w:val="NormalWeb"/>
        <w:numPr>
          <w:ilvl w:val="0"/>
          <w:numId w:val="35"/>
        </w:numPr>
        <w:spacing w:after="0" w:afterAutospacing="0"/>
        <w:ind w:left="0"/>
        <w:jc w:val="both"/>
        <w:rPr>
          <w:rFonts w:ascii="Arial" w:hAnsi="Arial" w:cs="Arial"/>
          <w:color w:val="000000"/>
          <w:sz w:val="20"/>
          <w:szCs w:val="20"/>
        </w:rPr>
      </w:pPr>
      <w:r>
        <w:rPr>
          <w:rFonts w:ascii="Arial" w:hAnsi="Arial" w:cs="Arial"/>
          <w:color w:val="000000"/>
          <w:sz w:val="20"/>
          <w:szCs w:val="20"/>
        </w:rPr>
        <w:t>UCBs in Tier 2 to 4, which do not currently meet the revised CRAR of 12 per cent of RWAs, shall achieve the same in a phased manner. Such UCBs shall achieve the CRAR of at least 10 per cent by March 31, 2024, 11 per cent by March 31, 2025, and 12 per cent by March 31, 2026.</w:t>
      </w:r>
    </w:p>
    <w:p w:rsidR="000B4DC2" w:rsidRDefault="000B4DC2" w:rsidP="000B4DC2">
      <w:pPr>
        <w:pStyle w:val="head"/>
        <w:jc w:val="both"/>
        <w:rPr>
          <w:rFonts w:ascii="Arial" w:hAnsi="Arial" w:cs="Arial"/>
          <w:b/>
          <w:bCs/>
          <w:color w:val="000000"/>
          <w:sz w:val="20"/>
          <w:szCs w:val="20"/>
        </w:rPr>
      </w:pPr>
      <w:r>
        <w:rPr>
          <w:rFonts w:ascii="Arial" w:hAnsi="Arial" w:cs="Arial"/>
          <w:b/>
          <w:bCs/>
          <w:color w:val="000000"/>
          <w:sz w:val="20"/>
          <w:szCs w:val="20"/>
        </w:rPr>
        <w:t>C. Revaluation Reserves</w:t>
      </w:r>
    </w:p>
    <w:p w:rsidR="000B4DC2" w:rsidRDefault="000B4DC2" w:rsidP="000B4DC2">
      <w:pPr>
        <w:pStyle w:val="NormalWeb"/>
        <w:spacing w:after="0" w:afterAutospacing="0"/>
        <w:jc w:val="both"/>
        <w:rPr>
          <w:rFonts w:ascii="Arial" w:hAnsi="Arial" w:cs="Arial"/>
          <w:color w:val="000000"/>
          <w:sz w:val="20"/>
          <w:szCs w:val="20"/>
        </w:rPr>
      </w:pPr>
      <w:r>
        <w:rPr>
          <w:rFonts w:ascii="Arial" w:hAnsi="Arial" w:cs="Arial"/>
          <w:color w:val="000000"/>
          <w:sz w:val="20"/>
          <w:szCs w:val="20"/>
        </w:rPr>
        <w:t xml:space="preserve">5. Revaluation reserves, arising out of change in the carrying amount of a bank’s property consequent upon its revaluation, may henceforth be reckoned as Tier 1 capital at a discount of 55 per cent. </w:t>
      </w:r>
    </w:p>
    <w:p w:rsidR="000B4DC2" w:rsidRDefault="000B4DC2" w:rsidP="000B4DC2">
      <w:pPr>
        <w:pStyle w:val="NormalWeb"/>
        <w:spacing w:after="0" w:afterAutospacing="0"/>
        <w:jc w:val="both"/>
        <w:rPr>
          <w:rFonts w:ascii="Arial" w:hAnsi="Arial" w:cs="Arial"/>
          <w:color w:val="000000"/>
          <w:sz w:val="20"/>
          <w:szCs w:val="20"/>
        </w:rPr>
      </w:pPr>
      <w:r>
        <w:rPr>
          <w:rFonts w:ascii="Arial" w:hAnsi="Arial" w:cs="Arial"/>
          <w:color w:val="000000"/>
          <w:sz w:val="20"/>
          <w:szCs w:val="20"/>
        </w:rPr>
        <w:t>Yours faithfully,</w:t>
      </w:r>
    </w:p>
    <w:p w:rsidR="000B4DC2" w:rsidRDefault="000B4DC2" w:rsidP="000B4DC2">
      <w:pPr>
        <w:pStyle w:val="NormalWeb"/>
        <w:spacing w:before="0" w:beforeAutospacing="0"/>
        <w:rPr>
          <w:rFonts w:ascii="Arial" w:hAnsi="Arial" w:cs="Arial"/>
          <w:color w:val="000000"/>
          <w:sz w:val="20"/>
          <w:szCs w:val="20"/>
        </w:rPr>
      </w:pPr>
      <w:r>
        <w:rPr>
          <w:rFonts w:ascii="Arial" w:hAnsi="Arial" w:cs="Arial"/>
          <w:color w:val="000000"/>
          <w:sz w:val="20"/>
          <w:szCs w:val="20"/>
        </w:rPr>
        <w:t>(</w:t>
      </w:r>
      <w:proofErr w:type="spellStart"/>
      <w:r>
        <w:rPr>
          <w:rFonts w:ascii="Arial" w:hAnsi="Arial" w:cs="Arial"/>
          <w:color w:val="000000"/>
          <w:sz w:val="20"/>
          <w:szCs w:val="20"/>
        </w:rPr>
        <w:t>Usha</w:t>
      </w:r>
      <w:proofErr w:type="spellEnd"/>
      <w:r>
        <w:rPr>
          <w:rFonts w:ascii="Arial" w:hAnsi="Arial" w:cs="Arial"/>
          <w:color w:val="000000"/>
          <w:sz w:val="20"/>
          <w:szCs w:val="20"/>
        </w:rPr>
        <w:t xml:space="preserve"> </w:t>
      </w:r>
      <w:proofErr w:type="spellStart"/>
      <w:r>
        <w:rPr>
          <w:rFonts w:ascii="Arial" w:hAnsi="Arial" w:cs="Arial"/>
          <w:color w:val="000000"/>
          <w:sz w:val="20"/>
          <w:szCs w:val="20"/>
        </w:rPr>
        <w:t>Janakiraman</w:t>
      </w:r>
      <w:proofErr w:type="spellEnd"/>
      <w:r>
        <w:rPr>
          <w:rFonts w:ascii="Arial" w:hAnsi="Arial" w:cs="Arial"/>
          <w:color w:val="000000"/>
          <w:sz w:val="20"/>
          <w:szCs w:val="20"/>
        </w:rPr>
        <w:t>)</w:t>
      </w:r>
      <w:r>
        <w:rPr>
          <w:rFonts w:ascii="Arial" w:hAnsi="Arial" w:cs="Arial"/>
          <w:color w:val="000000"/>
          <w:sz w:val="20"/>
          <w:szCs w:val="20"/>
        </w:rPr>
        <w:br/>
        <w:t>Chief General Manager</w:t>
      </w:r>
    </w:p>
    <w:p w:rsidR="000B4DC2" w:rsidRDefault="000B4DC2" w:rsidP="000B4DC2">
      <w:pPr>
        <w:spacing w:line="259" w:lineRule="auto"/>
        <w:rPr>
          <w:rFonts w:ascii="Arial" w:hAnsi="Arial" w:cs="Arial"/>
          <w:sz w:val="20"/>
          <w:szCs w:val="20"/>
        </w:rPr>
      </w:pPr>
    </w:p>
    <w:p w:rsidR="000B4DC2" w:rsidRDefault="000B4DC2" w:rsidP="000B4DC2">
      <w:pPr>
        <w:spacing w:line="259" w:lineRule="auto"/>
        <w:rPr>
          <w:rFonts w:ascii="Arial" w:hAnsi="Arial" w:cs="Arial"/>
          <w:sz w:val="20"/>
          <w:szCs w:val="20"/>
        </w:rPr>
      </w:pPr>
    </w:p>
    <w:p w:rsidR="000B4DC2" w:rsidRDefault="000B4DC2" w:rsidP="000B4DC2">
      <w:r>
        <w:t>More details can be referred to in the below link.</w:t>
      </w:r>
    </w:p>
    <w:p w:rsidR="000B4DC2" w:rsidRDefault="000B4DC2" w:rsidP="000B4DC2">
      <w:pPr>
        <w:spacing w:line="259" w:lineRule="auto"/>
        <w:rPr>
          <w:rFonts w:ascii="Arial" w:hAnsi="Arial" w:cs="Arial"/>
          <w:bCs/>
          <w:color w:val="000000"/>
          <w:sz w:val="20"/>
          <w:szCs w:val="20"/>
        </w:rPr>
      </w:pPr>
      <w:r>
        <w:rPr>
          <w:rFonts w:ascii="Arial" w:hAnsi="Arial" w:cs="Arial"/>
          <w:bCs/>
          <w:color w:val="000000"/>
          <w:sz w:val="20"/>
          <w:szCs w:val="20"/>
        </w:rPr>
        <w:t xml:space="preserve">Reference Link: </w:t>
      </w:r>
      <w:hyperlink r:id="rId58" w:anchor=":~:text=UCBs%20shall%20have%20minimum%20net,worth%20of%20%E2%82%B95%20crore" w:history="1">
        <w:r w:rsidRPr="00735218">
          <w:rPr>
            <w:rStyle w:val="Hyperlink"/>
            <w:rFonts w:ascii="Arial" w:hAnsi="Arial" w:cs="Arial"/>
            <w:bCs/>
            <w:sz w:val="20"/>
            <w:szCs w:val="20"/>
          </w:rPr>
          <w:t>https://m.rbi.org.in/scripts/FS_Notification.aspx?Id=12418&amp;fn=2755&amp;Mode=0#:~:text=UCBs%20shall%20have%20minimum%20net,worth%20of%20%E2%82%B95%20crore</w:t>
        </w:r>
      </w:hyperlink>
      <w:r w:rsidRPr="00587F28">
        <w:rPr>
          <w:rFonts w:ascii="Arial" w:hAnsi="Arial" w:cs="Arial"/>
          <w:bCs/>
          <w:color w:val="000000"/>
          <w:sz w:val="20"/>
          <w:szCs w:val="20"/>
        </w:rPr>
        <w:t>.</w:t>
      </w:r>
    </w:p>
    <w:bookmarkEnd w:id="0"/>
    <w:p w:rsidR="000B4DC2" w:rsidRDefault="000B4DC2" w:rsidP="000B4DC2">
      <w:pPr>
        <w:pStyle w:val="NormalWeb"/>
        <w:rPr>
          <w:rFonts w:ascii="Arial" w:hAnsi="Arial" w:cs="Arial"/>
          <w:b/>
          <w:bCs/>
          <w:color w:val="000000"/>
          <w:sz w:val="20"/>
          <w:szCs w:val="20"/>
        </w:rPr>
      </w:pPr>
      <w:r>
        <w:rPr>
          <w:rFonts w:ascii="Arial" w:hAnsi="Arial" w:cs="Arial"/>
          <w:b/>
          <w:bCs/>
          <w:color w:val="000000"/>
          <w:sz w:val="20"/>
          <w:szCs w:val="20"/>
        </w:rPr>
        <w:lastRenderedPageBreak/>
        <w:t>Review of SLR holdings in HTM category</w:t>
      </w:r>
    </w:p>
    <w:p w:rsidR="000B4DC2" w:rsidRDefault="000B4DC2" w:rsidP="000B4DC2">
      <w:pPr>
        <w:pStyle w:val="NormalWeb"/>
        <w:jc w:val="both"/>
        <w:rPr>
          <w:rFonts w:ascii="Arial" w:hAnsi="Arial" w:cs="Arial"/>
          <w:color w:val="000000"/>
          <w:sz w:val="20"/>
          <w:szCs w:val="20"/>
        </w:rPr>
      </w:pPr>
      <w:r>
        <w:rPr>
          <w:rFonts w:ascii="Arial" w:hAnsi="Arial" w:cs="Arial"/>
          <w:color w:val="000000"/>
          <w:sz w:val="20"/>
          <w:szCs w:val="20"/>
        </w:rPr>
        <w:t>RBI/2022-23/150</w:t>
      </w:r>
      <w:r>
        <w:rPr>
          <w:rFonts w:ascii="Arial" w:hAnsi="Arial" w:cs="Arial"/>
          <w:color w:val="000000"/>
          <w:sz w:val="20"/>
          <w:szCs w:val="20"/>
        </w:rPr>
        <w:br/>
        <w:t>DOR.MRG.REC.89/21.04.141/2022-23</w:t>
      </w:r>
    </w:p>
    <w:p w:rsidR="000B4DC2" w:rsidRDefault="000B4DC2" w:rsidP="000B4DC2">
      <w:pPr>
        <w:pStyle w:val="NormalWeb"/>
        <w:jc w:val="right"/>
        <w:rPr>
          <w:rFonts w:ascii="Arial" w:hAnsi="Arial" w:cs="Arial"/>
          <w:color w:val="000000"/>
          <w:sz w:val="20"/>
          <w:szCs w:val="20"/>
        </w:rPr>
      </w:pPr>
      <w:r>
        <w:rPr>
          <w:rFonts w:ascii="Arial" w:hAnsi="Arial" w:cs="Arial"/>
          <w:color w:val="000000"/>
          <w:sz w:val="20"/>
          <w:szCs w:val="20"/>
        </w:rPr>
        <w:t>December 8, 2022</w:t>
      </w:r>
    </w:p>
    <w:p w:rsidR="000B4DC2" w:rsidRDefault="000B4DC2" w:rsidP="000B4DC2">
      <w:pPr>
        <w:pStyle w:val="head"/>
        <w:jc w:val="both"/>
        <w:rPr>
          <w:rFonts w:ascii="Arial" w:hAnsi="Arial" w:cs="Arial"/>
          <w:b/>
          <w:bCs/>
          <w:color w:val="000000"/>
          <w:sz w:val="20"/>
          <w:szCs w:val="20"/>
        </w:rPr>
      </w:pPr>
      <w:r>
        <w:rPr>
          <w:rFonts w:ascii="Arial" w:hAnsi="Arial" w:cs="Arial"/>
          <w:b/>
          <w:bCs/>
          <w:color w:val="000000"/>
          <w:sz w:val="20"/>
          <w:szCs w:val="20"/>
        </w:rPr>
        <w:t>Review of SLR holdings in HTM category</w:t>
      </w:r>
    </w:p>
    <w:p w:rsidR="000B4DC2" w:rsidRDefault="000B4DC2" w:rsidP="000B4DC2">
      <w:pPr>
        <w:pStyle w:val="NormalWeb"/>
        <w:jc w:val="both"/>
        <w:rPr>
          <w:rFonts w:ascii="Arial" w:hAnsi="Arial" w:cs="Arial"/>
          <w:color w:val="000000"/>
          <w:sz w:val="20"/>
          <w:szCs w:val="20"/>
        </w:rPr>
      </w:pPr>
      <w:r>
        <w:rPr>
          <w:rFonts w:ascii="Arial" w:hAnsi="Arial" w:cs="Arial"/>
          <w:color w:val="000000"/>
          <w:sz w:val="20"/>
          <w:szCs w:val="20"/>
        </w:rPr>
        <w:t>Please refer to paragraph 1 of </w:t>
      </w:r>
      <w:hyperlink r:id="rId59" w:tgtFrame="_blank" w:history="1">
        <w:r>
          <w:rPr>
            <w:rStyle w:val="Hyperlink"/>
            <w:rFonts w:ascii="Arial" w:hAnsi="Arial" w:cs="Arial"/>
            <w:sz w:val="20"/>
            <w:szCs w:val="20"/>
          </w:rPr>
          <w:t>Statement on Development and Regulatory Policies</w:t>
        </w:r>
      </w:hyperlink>
      <w:r>
        <w:rPr>
          <w:rFonts w:ascii="Arial" w:hAnsi="Arial" w:cs="Arial"/>
          <w:color w:val="000000"/>
          <w:sz w:val="20"/>
          <w:szCs w:val="20"/>
        </w:rPr>
        <w:t> of the </w:t>
      </w:r>
      <w:hyperlink r:id="rId60" w:tgtFrame="_blank" w:history="1">
        <w:r>
          <w:rPr>
            <w:rStyle w:val="Hyperlink"/>
            <w:rFonts w:ascii="Arial" w:hAnsi="Arial" w:cs="Arial"/>
            <w:sz w:val="20"/>
            <w:szCs w:val="20"/>
          </w:rPr>
          <w:t>Monetary Policy Statement, 2022-23 dated December 7, 2022</w:t>
        </w:r>
      </w:hyperlink>
      <w:r>
        <w:rPr>
          <w:rFonts w:ascii="Arial" w:hAnsi="Arial" w:cs="Arial"/>
          <w:color w:val="000000"/>
          <w:sz w:val="20"/>
          <w:szCs w:val="20"/>
        </w:rPr>
        <w:t> and Section 6(iv)(a) of </w:t>
      </w:r>
      <w:hyperlink r:id="rId61" w:tgtFrame="_blank" w:history="1">
        <w:r>
          <w:rPr>
            <w:rStyle w:val="Hyperlink"/>
            <w:rFonts w:ascii="Arial" w:hAnsi="Arial" w:cs="Arial"/>
            <w:sz w:val="20"/>
            <w:szCs w:val="20"/>
          </w:rPr>
          <w:t>Master Direction - Classification, Valuation and Operation of Investment Portfolio of Commercial Banks (Directions), 2021 dated August 25, 2021</w:t>
        </w:r>
      </w:hyperlink>
      <w:r>
        <w:rPr>
          <w:rFonts w:ascii="Arial" w:hAnsi="Arial" w:cs="Arial"/>
          <w:color w:val="000000"/>
          <w:sz w:val="20"/>
          <w:szCs w:val="20"/>
        </w:rPr>
        <w:t>.</w:t>
      </w:r>
    </w:p>
    <w:p w:rsidR="000B4DC2" w:rsidRDefault="000B4DC2" w:rsidP="000B4DC2">
      <w:pPr>
        <w:pStyle w:val="NormalWeb"/>
        <w:jc w:val="both"/>
        <w:rPr>
          <w:rFonts w:ascii="Arial" w:hAnsi="Arial" w:cs="Arial"/>
          <w:color w:val="000000"/>
          <w:sz w:val="20"/>
          <w:szCs w:val="20"/>
        </w:rPr>
      </w:pPr>
      <w:r>
        <w:rPr>
          <w:rFonts w:ascii="Arial" w:hAnsi="Arial" w:cs="Arial"/>
          <w:color w:val="000000"/>
          <w:sz w:val="20"/>
          <w:szCs w:val="20"/>
        </w:rPr>
        <w:t>2. At present, banks have been granted a special dispensation of enhanced Held to Maturity (HTM) limit of 23 per cent of Net Demand and Time Liabilities (NDTL), for Statutory Liquidity Ratio (SLR) eligible securities acquired between September 1, 2020 and March 31, 2023, until March 31, 2023.</w:t>
      </w:r>
    </w:p>
    <w:p w:rsidR="000B4DC2" w:rsidRDefault="000B4DC2" w:rsidP="000B4DC2">
      <w:pPr>
        <w:pStyle w:val="NormalWeb"/>
        <w:jc w:val="both"/>
        <w:rPr>
          <w:rFonts w:ascii="Arial" w:hAnsi="Arial" w:cs="Arial"/>
          <w:color w:val="000000"/>
          <w:sz w:val="20"/>
          <w:szCs w:val="20"/>
        </w:rPr>
      </w:pPr>
      <w:r>
        <w:rPr>
          <w:rFonts w:ascii="Arial" w:hAnsi="Arial" w:cs="Arial"/>
          <w:color w:val="000000"/>
          <w:sz w:val="20"/>
          <w:szCs w:val="20"/>
        </w:rPr>
        <w:t xml:space="preserve">3. On a review, it has been decided to further extend the dispensation of enhanced HTM limit of 23 per cent of NDTL </w:t>
      </w:r>
      <w:proofErr w:type="spellStart"/>
      <w:r>
        <w:rPr>
          <w:rFonts w:ascii="Arial" w:hAnsi="Arial" w:cs="Arial"/>
          <w:color w:val="000000"/>
          <w:sz w:val="20"/>
          <w:szCs w:val="20"/>
        </w:rPr>
        <w:t>upto</w:t>
      </w:r>
      <w:proofErr w:type="spellEnd"/>
      <w:r>
        <w:rPr>
          <w:rFonts w:ascii="Arial" w:hAnsi="Arial" w:cs="Arial"/>
          <w:color w:val="000000"/>
          <w:sz w:val="20"/>
          <w:szCs w:val="20"/>
        </w:rPr>
        <w:t xml:space="preserve"> March 31, 2024 and allow banks to include securities acquired between September 1, 2020 and March 31, 2024 under the enhanced limit of 23 per cent.</w:t>
      </w:r>
    </w:p>
    <w:p w:rsidR="000B4DC2" w:rsidRDefault="000B4DC2" w:rsidP="000B4DC2">
      <w:pPr>
        <w:pStyle w:val="NormalWeb"/>
        <w:jc w:val="both"/>
        <w:rPr>
          <w:rFonts w:ascii="Arial" w:hAnsi="Arial" w:cs="Arial"/>
          <w:color w:val="000000"/>
          <w:sz w:val="20"/>
          <w:szCs w:val="20"/>
        </w:rPr>
      </w:pPr>
      <w:r>
        <w:rPr>
          <w:rFonts w:ascii="Arial" w:hAnsi="Arial" w:cs="Arial"/>
          <w:color w:val="000000"/>
          <w:sz w:val="20"/>
          <w:szCs w:val="20"/>
        </w:rPr>
        <w:t>4. The enhanced HTM limit of 23 per cent shall be restored to 19.5 percent in a phased manner, beginning from the quarter ending June 30, 2024, i.e., the excess SLR securities acquired by banks during the period September 1, 2020 to March 31, 2024 shall be progressively reduced such that the total SLR securities held in the HTM category as a percentage of the NDTL do not exceed:</w:t>
      </w:r>
    </w:p>
    <w:p w:rsidR="000B4DC2" w:rsidRDefault="000B4DC2" w:rsidP="000B4DC2">
      <w:pPr>
        <w:pStyle w:val="NormalWeb"/>
        <w:numPr>
          <w:ilvl w:val="0"/>
          <w:numId w:val="29"/>
        </w:numPr>
        <w:ind w:left="0"/>
        <w:jc w:val="both"/>
        <w:rPr>
          <w:rFonts w:ascii="Arial" w:hAnsi="Arial" w:cs="Arial"/>
          <w:color w:val="000000"/>
          <w:sz w:val="20"/>
          <w:szCs w:val="20"/>
        </w:rPr>
      </w:pPr>
      <w:r>
        <w:rPr>
          <w:rFonts w:ascii="Arial" w:hAnsi="Arial" w:cs="Arial"/>
          <w:color w:val="000000"/>
          <w:sz w:val="20"/>
          <w:szCs w:val="20"/>
        </w:rPr>
        <w:t>22.00 per cent as on June 30, 2024</w:t>
      </w:r>
    </w:p>
    <w:p w:rsidR="000B4DC2" w:rsidRDefault="000B4DC2" w:rsidP="000B4DC2">
      <w:pPr>
        <w:pStyle w:val="NormalWeb"/>
        <w:numPr>
          <w:ilvl w:val="0"/>
          <w:numId w:val="29"/>
        </w:numPr>
        <w:ind w:left="0"/>
        <w:jc w:val="both"/>
        <w:rPr>
          <w:rFonts w:ascii="Arial" w:hAnsi="Arial" w:cs="Arial"/>
          <w:color w:val="000000"/>
          <w:sz w:val="20"/>
          <w:szCs w:val="20"/>
        </w:rPr>
      </w:pPr>
      <w:r>
        <w:rPr>
          <w:rFonts w:ascii="Arial" w:hAnsi="Arial" w:cs="Arial"/>
          <w:color w:val="000000"/>
          <w:sz w:val="20"/>
          <w:szCs w:val="20"/>
        </w:rPr>
        <w:t>21.00 per cent as on September 30, 2024</w:t>
      </w:r>
    </w:p>
    <w:p w:rsidR="000B4DC2" w:rsidRDefault="000B4DC2" w:rsidP="000B4DC2">
      <w:pPr>
        <w:pStyle w:val="NormalWeb"/>
        <w:numPr>
          <w:ilvl w:val="0"/>
          <w:numId w:val="29"/>
        </w:numPr>
        <w:ind w:left="0"/>
        <w:jc w:val="both"/>
        <w:rPr>
          <w:rFonts w:ascii="Arial" w:hAnsi="Arial" w:cs="Arial"/>
          <w:color w:val="000000"/>
          <w:sz w:val="20"/>
          <w:szCs w:val="20"/>
        </w:rPr>
      </w:pPr>
      <w:r>
        <w:rPr>
          <w:rFonts w:ascii="Arial" w:hAnsi="Arial" w:cs="Arial"/>
          <w:color w:val="000000"/>
          <w:sz w:val="20"/>
          <w:szCs w:val="20"/>
        </w:rPr>
        <w:t>20.00 per cent as on December 31, 2024</w:t>
      </w:r>
    </w:p>
    <w:p w:rsidR="000B4DC2" w:rsidRDefault="000B4DC2" w:rsidP="000B4DC2">
      <w:pPr>
        <w:pStyle w:val="NormalWeb"/>
        <w:numPr>
          <w:ilvl w:val="0"/>
          <w:numId w:val="29"/>
        </w:numPr>
        <w:ind w:left="0"/>
        <w:jc w:val="both"/>
        <w:rPr>
          <w:rFonts w:ascii="Arial" w:hAnsi="Arial" w:cs="Arial"/>
          <w:color w:val="000000"/>
          <w:sz w:val="20"/>
          <w:szCs w:val="20"/>
        </w:rPr>
      </w:pPr>
      <w:r>
        <w:rPr>
          <w:rFonts w:ascii="Arial" w:hAnsi="Arial" w:cs="Arial"/>
          <w:color w:val="000000"/>
          <w:sz w:val="20"/>
          <w:szCs w:val="20"/>
        </w:rPr>
        <w:t>19.50 per cent as on March 31, 2025</w:t>
      </w:r>
    </w:p>
    <w:p w:rsidR="000B4DC2" w:rsidRDefault="000B4DC2" w:rsidP="000B4DC2">
      <w:pPr>
        <w:pStyle w:val="NormalWeb"/>
        <w:jc w:val="both"/>
        <w:rPr>
          <w:rFonts w:ascii="Arial" w:hAnsi="Arial" w:cs="Arial"/>
          <w:color w:val="000000"/>
          <w:sz w:val="20"/>
          <w:szCs w:val="20"/>
        </w:rPr>
      </w:pPr>
      <w:r>
        <w:rPr>
          <w:rFonts w:ascii="Arial" w:hAnsi="Arial" w:cs="Arial"/>
          <w:color w:val="000000"/>
          <w:sz w:val="20"/>
          <w:szCs w:val="20"/>
        </w:rPr>
        <w:t>All other instructions shall remain unchanged.</w:t>
      </w:r>
    </w:p>
    <w:p w:rsidR="000B4DC2" w:rsidRDefault="000B4DC2" w:rsidP="000B4DC2">
      <w:pPr>
        <w:pStyle w:val="NormalWeb"/>
        <w:jc w:val="both"/>
        <w:rPr>
          <w:rFonts w:ascii="Arial" w:hAnsi="Arial" w:cs="Arial"/>
          <w:color w:val="000000"/>
          <w:sz w:val="20"/>
          <w:szCs w:val="20"/>
        </w:rPr>
      </w:pPr>
      <w:r>
        <w:rPr>
          <w:rFonts w:ascii="Arial" w:hAnsi="Arial" w:cs="Arial"/>
          <w:color w:val="000000"/>
          <w:sz w:val="20"/>
          <w:szCs w:val="20"/>
        </w:rPr>
        <w:t>5. The relevant sections of the Master Direction are being amended to reflect the aforementioned changes.</w:t>
      </w:r>
    </w:p>
    <w:p w:rsidR="000B4DC2" w:rsidRDefault="000B4DC2" w:rsidP="000B4DC2">
      <w:pPr>
        <w:pStyle w:val="head"/>
        <w:jc w:val="both"/>
        <w:rPr>
          <w:rFonts w:ascii="Arial" w:hAnsi="Arial" w:cs="Arial"/>
          <w:b/>
          <w:bCs/>
          <w:color w:val="000000"/>
          <w:sz w:val="20"/>
          <w:szCs w:val="20"/>
        </w:rPr>
      </w:pPr>
      <w:r>
        <w:rPr>
          <w:rFonts w:ascii="Arial" w:hAnsi="Arial" w:cs="Arial"/>
          <w:b/>
          <w:bCs/>
          <w:color w:val="000000"/>
          <w:sz w:val="20"/>
          <w:szCs w:val="20"/>
        </w:rPr>
        <w:t>Applicability</w:t>
      </w:r>
    </w:p>
    <w:p w:rsidR="000B4DC2" w:rsidRDefault="000B4DC2" w:rsidP="000B4DC2">
      <w:pPr>
        <w:pStyle w:val="NormalWeb"/>
        <w:jc w:val="both"/>
        <w:rPr>
          <w:rFonts w:ascii="Arial" w:hAnsi="Arial" w:cs="Arial"/>
          <w:color w:val="000000"/>
          <w:sz w:val="20"/>
          <w:szCs w:val="20"/>
        </w:rPr>
      </w:pPr>
      <w:r>
        <w:rPr>
          <w:rFonts w:ascii="Arial" w:hAnsi="Arial" w:cs="Arial"/>
          <w:color w:val="000000"/>
          <w:sz w:val="20"/>
          <w:szCs w:val="20"/>
        </w:rPr>
        <w:t>6. This circular is applicable to all Commercial Banks.</w:t>
      </w:r>
    </w:p>
    <w:p w:rsidR="000B4DC2" w:rsidRDefault="000B4DC2" w:rsidP="000B4DC2">
      <w:pPr>
        <w:pStyle w:val="NormalWeb"/>
        <w:jc w:val="both"/>
        <w:rPr>
          <w:rFonts w:ascii="Arial" w:hAnsi="Arial" w:cs="Arial"/>
          <w:color w:val="000000"/>
          <w:sz w:val="20"/>
          <w:szCs w:val="20"/>
        </w:rPr>
      </w:pPr>
      <w:r>
        <w:rPr>
          <w:rFonts w:ascii="Arial" w:hAnsi="Arial" w:cs="Arial"/>
          <w:color w:val="000000"/>
          <w:sz w:val="20"/>
          <w:szCs w:val="20"/>
        </w:rPr>
        <w:t>7. These instructions shall come into force with immediate effect.</w:t>
      </w:r>
    </w:p>
    <w:p w:rsidR="000B4DC2" w:rsidRDefault="000B4DC2" w:rsidP="000B4DC2">
      <w:pPr>
        <w:pStyle w:val="NormalWeb"/>
        <w:spacing w:after="0" w:afterAutospacing="0"/>
        <w:jc w:val="both"/>
        <w:rPr>
          <w:rFonts w:ascii="Arial" w:hAnsi="Arial" w:cs="Arial"/>
          <w:color w:val="000000"/>
          <w:sz w:val="20"/>
          <w:szCs w:val="20"/>
        </w:rPr>
      </w:pPr>
      <w:r>
        <w:rPr>
          <w:rFonts w:ascii="Arial" w:hAnsi="Arial" w:cs="Arial"/>
          <w:color w:val="000000"/>
          <w:sz w:val="20"/>
          <w:szCs w:val="20"/>
        </w:rPr>
        <w:t>Yours faithfully,</w:t>
      </w:r>
    </w:p>
    <w:p w:rsidR="000B4DC2" w:rsidRDefault="000B4DC2" w:rsidP="000B4DC2">
      <w:pPr>
        <w:pStyle w:val="NormalWeb"/>
        <w:rPr>
          <w:rFonts w:ascii="Arial" w:hAnsi="Arial" w:cs="Arial"/>
          <w:color w:val="000000"/>
          <w:sz w:val="20"/>
          <w:szCs w:val="20"/>
        </w:rPr>
      </w:pPr>
      <w:r>
        <w:rPr>
          <w:rFonts w:ascii="Arial" w:hAnsi="Arial" w:cs="Arial"/>
          <w:color w:val="000000"/>
          <w:sz w:val="20"/>
          <w:szCs w:val="20"/>
        </w:rPr>
        <w:t>(</w:t>
      </w:r>
      <w:proofErr w:type="spellStart"/>
      <w:r>
        <w:rPr>
          <w:rFonts w:ascii="Arial" w:hAnsi="Arial" w:cs="Arial"/>
          <w:color w:val="000000"/>
          <w:sz w:val="20"/>
          <w:szCs w:val="20"/>
        </w:rPr>
        <w:t>Usha</w:t>
      </w:r>
      <w:proofErr w:type="spellEnd"/>
      <w:r>
        <w:rPr>
          <w:rFonts w:ascii="Arial" w:hAnsi="Arial" w:cs="Arial"/>
          <w:color w:val="000000"/>
          <w:sz w:val="20"/>
          <w:szCs w:val="20"/>
        </w:rPr>
        <w:t xml:space="preserve"> </w:t>
      </w:r>
      <w:proofErr w:type="spellStart"/>
      <w:r>
        <w:rPr>
          <w:rFonts w:ascii="Arial" w:hAnsi="Arial" w:cs="Arial"/>
          <w:color w:val="000000"/>
          <w:sz w:val="20"/>
          <w:szCs w:val="20"/>
        </w:rPr>
        <w:t>Janakiraman</w:t>
      </w:r>
      <w:proofErr w:type="spellEnd"/>
      <w:r>
        <w:rPr>
          <w:rFonts w:ascii="Arial" w:hAnsi="Arial" w:cs="Arial"/>
          <w:color w:val="000000"/>
          <w:sz w:val="20"/>
          <w:szCs w:val="20"/>
        </w:rPr>
        <w:t>)</w:t>
      </w:r>
      <w:r>
        <w:rPr>
          <w:rFonts w:ascii="Arial" w:hAnsi="Arial" w:cs="Arial"/>
          <w:color w:val="000000"/>
          <w:sz w:val="20"/>
          <w:szCs w:val="20"/>
        </w:rPr>
        <w:br/>
        <w:t>Chief General Manager</w:t>
      </w:r>
    </w:p>
    <w:p w:rsidR="000B4DC2" w:rsidRDefault="000B4DC2" w:rsidP="000B4DC2">
      <w:pPr>
        <w:spacing w:after="0"/>
        <w:rPr>
          <w:rFonts w:ascii="Arial" w:hAnsi="Arial" w:cs="Arial"/>
          <w:sz w:val="20"/>
          <w:szCs w:val="20"/>
        </w:rPr>
      </w:pPr>
    </w:p>
    <w:p w:rsidR="000B4DC2" w:rsidRDefault="000B4DC2" w:rsidP="000B4DC2">
      <w:pPr>
        <w:spacing w:after="0"/>
        <w:rPr>
          <w:rFonts w:ascii="Arial" w:hAnsi="Arial" w:cs="Arial"/>
          <w:sz w:val="20"/>
          <w:szCs w:val="20"/>
        </w:rPr>
      </w:pPr>
    </w:p>
    <w:p w:rsidR="000B4DC2" w:rsidRDefault="000B4DC2" w:rsidP="000B4DC2">
      <w:pPr>
        <w:spacing w:after="0"/>
        <w:rPr>
          <w:rFonts w:ascii="Arial" w:hAnsi="Arial" w:cs="Arial"/>
          <w:sz w:val="20"/>
          <w:szCs w:val="20"/>
        </w:rPr>
      </w:pPr>
      <w:r w:rsidRPr="00435B25">
        <w:rPr>
          <w:rFonts w:ascii="Arial" w:hAnsi="Arial" w:cs="Arial"/>
          <w:sz w:val="20"/>
          <w:szCs w:val="20"/>
        </w:rPr>
        <w:t>More details can be referred to in the below link.</w:t>
      </w:r>
    </w:p>
    <w:p w:rsidR="000B4DC2" w:rsidRDefault="000B4DC2" w:rsidP="000B4DC2">
      <w:pPr>
        <w:spacing w:line="259" w:lineRule="auto"/>
        <w:rPr>
          <w:rFonts w:ascii="Arial" w:hAnsi="Arial" w:cs="Arial"/>
          <w:sz w:val="20"/>
          <w:szCs w:val="20"/>
        </w:rPr>
      </w:pPr>
      <w:r w:rsidRPr="00435B25">
        <w:rPr>
          <w:rFonts w:ascii="Arial" w:hAnsi="Arial" w:cs="Arial"/>
          <w:sz w:val="20"/>
          <w:szCs w:val="20"/>
        </w:rPr>
        <w:t>Reference Link:</w:t>
      </w:r>
      <w:r>
        <w:rPr>
          <w:rFonts w:ascii="Arial" w:hAnsi="Arial" w:cs="Arial"/>
          <w:sz w:val="20"/>
          <w:szCs w:val="20"/>
        </w:rPr>
        <w:t xml:space="preserve"> </w:t>
      </w:r>
      <w:hyperlink r:id="rId62" w:anchor=":~:text=Review%20of%20SLR%20holdings%20in%20HTM%20category&amp;text=3.,4" w:history="1">
        <w:r w:rsidRPr="006865D6">
          <w:rPr>
            <w:rStyle w:val="Hyperlink"/>
            <w:rFonts w:ascii="Arial" w:hAnsi="Arial" w:cs="Arial"/>
            <w:sz w:val="20"/>
            <w:szCs w:val="20"/>
          </w:rPr>
          <w:t>https://www.rbi.org.in/scripts/FS_Notification.aspx?Id=12422&amp;fn=2&amp;Mode=0#:~:text=Review%20of%20SLR%20holdings%20in%20HTM%20category&amp;text=3.,4</w:t>
        </w:r>
      </w:hyperlink>
    </w:p>
    <w:sectPr w:rsidR="000B4DC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27BB" w:rsidRDefault="00AF27BB" w:rsidP="00730AB2">
      <w:pPr>
        <w:spacing w:after="0" w:line="240" w:lineRule="auto"/>
      </w:pPr>
      <w:r>
        <w:separator/>
      </w:r>
    </w:p>
  </w:endnote>
  <w:endnote w:type="continuationSeparator" w:id="0">
    <w:p w:rsidR="00AF27BB" w:rsidRDefault="00AF27BB" w:rsidP="00730A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27BB" w:rsidRDefault="00AF27BB" w:rsidP="00730AB2">
      <w:pPr>
        <w:spacing w:after="0" w:line="240" w:lineRule="auto"/>
      </w:pPr>
      <w:r>
        <w:separator/>
      </w:r>
    </w:p>
  </w:footnote>
  <w:footnote w:type="continuationSeparator" w:id="0">
    <w:p w:rsidR="00AF27BB" w:rsidRDefault="00AF27BB" w:rsidP="00730A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C588F"/>
    <w:multiLevelType w:val="multilevel"/>
    <w:tmpl w:val="4B72A3B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 w15:restartNumberingAfterBreak="0">
    <w:nsid w:val="08E025F9"/>
    <w:multiLevelType w:val="multilevel"/>
    <w:tmpl w:val="E3108F4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DEE1848"/>
    <w:multiLevelType w:val="multilevel"/>
    <w:tmpl w:val="7EFE66D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 w15:restartNumberingAfterBreak="0">
    <w:nsid w:val="0FC2351A"/>
    <w:multiLevelType w:val="multilevel"/>
    <w:tmpl w:val="D3922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E91410"/>
    <w:multiLevelType w:val="multilevel"/>
    <w:tmpl w:val="C6E82E7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11BF0048"/>
    <w:multiLevelType w:val="multilevel"/>
    <w:tmpl w:val="D9B0B31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12B1550F"/>
    <w:multiLevelType w:val="multilevel"/>
    <w:tmpl w:val="AECA1D5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 w15:restartNumberingAfterBreak="0">
    <w:nsid w:val="161F68F3"/>
    <w:multiLevelType w:val="multilevel"/>
    <w:tmpl w:val="2038905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1C1460AC"/>
    <w:multiLevelType w:val="multilevel"/>
    <w:tmpl w:val="F77ABC2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 w15:restartNumberingAfterBreak="0">
    <w:nsid w:val="1E3167B8"/>
    <w:multiLevelType w:val="multilevel"/>
    <w:tmpl w:val="96ACE0A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1EDC1B6B"/>
    <w:multiLevelType w:val="multilevel"/>
    <w:tmpl w:val="421C98C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20824147"/>
    <w:multiLevelType w:val="multilevel"/>
    <w:tmpl w:val="EFB0C51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212E110C"/>
    <w:multiLevelType w:val="multilevel"/>
    <w:tmpl w:val="5B24EE3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29090732"/>
    <w:multiLevelType w:val="multilevel"/>
    <w:tmpl w:val="5AA4B46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4" w15:restartNumberingAfterBreak="0">
    <w:nsid w:val="2B826247"/>
    <w:multiLevelType w:val="multilevel"/>
    <w:tmpl w:val="12EAFDF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5" w15:restartNumberingAfterBreak="0">
    <w:nsid w:val="3109580A"/>
    <w:multiLevelType w:val="multilevel"/>
    <w:tmpl w:val="9086F5F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31925B4C"/>
    <w:multiLevelType w:val="multilevel"/>
    <w:tmpl w:val="9E0CA3B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7" w15:restartNumberingAfterBreak="0">
    <w:nsid w:val="334A636F"/>
    <w:multiLevelType w:val="multilevel"/>
    <w:tmpl w:val="AAA05FB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8" w15:restartNumberingAfterBreak="0">
    <w:nsid w:val="357D4582"/>
    <w:multiLevelType w:val="multilevel"/>
    <w:tmpl w:val="940051C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362A33A4"/>
    <w:multiLevelType w:val="multilevel"/>
    <w:tmpl w:val="BBD456A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0" w15:restartNumberingAfterBreak="0">
    <w:nsid w:val="3D1C0D25"/>
    <w:multiLevelType w:val="multilevel"/>
    <w:tmpl w:val="E26E2FC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1" w15:restartNumberingAfterBreak="0">
    <w:nsid w:val="3F2418FB"/>
    <w:multiLevelType w:val="multilevel"/>
    <w:tmpl w:val="0C0A299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433C2382"/>
    <w:multiLevelType w:val="multilevel"/>
    <w:tmpl w:val="E708D8A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3" w15:restartNumberingAfterBreak="0">
    <w:nsid w:val="4F8E310F"/>
    <w:multiLevelType w:val="multilevel"/>
    <w:tmpl w:val="7B2CB72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505E7C06"/>
    <w:multiLevelType w:val="multilevel"/>
    <w:tmpl w:val="8592D69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51EE5FA6"/>
    <w:multiLevelType w:val="multilevel"/>
    <w:tmpl w:val="36EEA8EE"/>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6" w15:restartNumberingAfterBreak="0">
    <w:nsid w:val="59AC63D0"/>
    <w:multiLevelType w:val="hybridMultilevel"/>
    <w:tmpl w:val="01961D38"/>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7" w15:restartNumberingAfterBreak="0">
    <w:nsid w:val="5A00010F"/>
    <w:multiLevelType w:val="multilevel"/>
    <w:tmpl w:val="A72CC1C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5C79498A"/>
    <w:multiLevelType w:val="multilevel"/>
    <w:tmpl w:val="EF84298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5D2B74A0"/>
    <w:multiLevelType w:val="multilevel"/>
    <w:tmpl w:val="F9CA65CC"/>
    <w:lvl w:ilvl="0">
      <w:start w:val="1"/>
      <w:numFmt w:val="lowerLetter"/>
      <w:lvlText w:val="%1."/>
      <w:lvlJc w:val="left"/>
      <w:pPr>
        <w:tabs>
          <w:tab w:val="num" w:pos="3240"/>
        </w:tabs>
        <w:ind w:left="3240" w:hanging="360"/>
      </w:pPr>
    </w:lvl>
    <w:lvl w:ilvl="1" w:tentative="1">
      <w:start w:val="1"/>
      <w:numFmt w:val="lowerLetter"/>
      <w:lvlText w:val="%2."/>
      <w:lvlJc w:val="left"/>
      <w:pPr>
        <w:tabs>
          <w:tab w:val="num" w:pos="3960"/>
        </w:tabs>
        <w:ind w:left="3960" w:hanging="360"/>
      </w:pPr>
    </w:lvl>
    <w:lvl w:ilvl="2" w:tentative="1">
      <w:start w:val="1"/>
      <w:numFmt w:val="lowerLetter"/>
      <w:lvlText w:val="%3."/>
      <w:lvlJc w:val="left"/>
      <w:pPr>
        <w:tabs>
          <w:tab w:val="num" w:pos="4680"/>
        </w:tabs>
        <w:ind w:left="4680" w:hanging="360"/>
      </w:pPr>
    </w:lvl>
    <w:lvl w:ilvl="3" w:tentative="1">
      <w:start w:val="1"/>
      <w:numFmt w:val="lowerLetter"/>
      <w:lvlText w:val="%4."/>
      <w:lvlJc w:val="left"/>
      <w:pPr>
        <w:tabs>
          <w:tab w:val="num" w:pos="5400"/>
        </w:tabs>
        <w:ind w:left="5400" w:hanging="360"/>
      </w:pPr>
    </w:lvl>
    <w:lvl w:ilvl="4" w:tentative="1">
      <w:start w:val="1"/>
      <w:numFmt w:val="lowerLetter"/>
      <w:lvlText w:val="%5."/>
      <w:lvlJc w:val="left"/>
      <w:pPr>
        <w:tabs>
          <w:tab w:val="num" w:pos="6120"/>
        </w:tabs>
        <w:ind w:left="6120" w:hanging="360"/>
      </w:pPr>
    </w:lvl>
    <w:lvl w:ilvl="5" w:tentative="1">
      <w:start w:val="1"/>
      <w:numFmt w:val="lowerLetter"/>
      <w:lvlText w:val="%6."/>
      <w:lvlJc w:val="left"/>
      <w:pPr>
        <w:tabs>
          <w:tab w:val="num" w:pos="6840"/>
        </w:tabs>
        <w:ind w:left="6840" w:hanging="360"/>
      </w:pPr>
    </w:lvl>
    <w:lvl w:ilvl="6" w:tentative="1">
      <w:start w:val="1"/>
      <w:numFmt w:val="lowerLetter"/>
      <w:lvlText w:val="%7."/>
      <w:lvlJc w:val="left"/>
      <w:pPr>
        <w:tabs>
          <w:tab w:val="num" w:pos="7560"/>
        </w:tabs>
        <w:ind w:left="7560" w:hanging="360"/>
      </w:pPr>
    </w:lvl>
    <w:lvl w:ilvl="7" w:tentative="1">
      <w:start w:val="1"/>
      <w:numFmt w:val="lowerLetter"/>
      <w:lvlText w:val="%8."/>
      <w:lvlJc w:val="left"/>
      <w:pPr>
        <w:tabs>
          <w:tab w:val="num" w:pos="8280"/>
        </w:tabs>
        <w:ind w:left="8280" w:hanging="360"/>
      </w:pPr>
    </w:lvl>
    <w:lvl w:ilvl="8" w:tentative="1">
      <w:start w:val="1"/>
      <w:numFmt w:val="lowerLetter"/>
      <w:lvlText w:val="%9."/>
      <w:lvlJc w:val="left"/>
      <w:pPr>
        <w:tabs>
          <w:tab w:val="num" w:pos="9000"/>
        </w:tabs>
        <w:ind w:left="9000" w:hanging="360"/>
      </w:pPr>
    </w:lvl>
  </w:abstractNum>
  <w:abstractNum w:abstractNumId="30" w15:restartNumberingAfterBreak="0">
    <w:nsid w:val="5D333C26"/>
    <w:multiLevelType w:val="multilevel"/>
    <w:tmpl w:val="9CA4C1C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31" w15:restartNumberingAfterBreak="0">
    <w:nsid w:val="63D114ED"/>
    <w:multiLevelType w:val="multilevel"/>
    <w:tmpl w:val="1236179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64E15E3A"/>
    <w:multiLevelType w:val="multilevel"/>
    <w:tmpl w:val="495A5F2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3" w15:restartNumberingAfterBreak="0">
    <w:nsid w:val="6A6B539B"/>
    <w:multiLevelType w:val="multilevel"/>
    <w:tmpl w:val="53BE2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8FC2A94"/>
    <w:multiLevelType w:val="multilevel"/>
    <w:tmpl w:val="3808D5B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4"/>
  </w:num>
  <w:num w:numId="6">
    <w:abstractNumId w:val="29"/>
  </w:num>
  <w:num w:numId="7">
    <w:abstractNumId w:val="23"/>
  </w:num>
  <w:num w:numId="8">
    <w:abstractNumId w:val="1"/>
  </w:num>
  <w:num w:numId="9">
    <w:abstractNumId w:val="0"/>
  </w:num>
  <w:num w:numId="10">
    <w:abstractNumId w:val="17"/>
  </w:num>
  <w:num w:numId="11">
    <w:abstractNumId w:val="14"/>
  </w:num>
  <w:num w:numId="12">
    <w:abstractNumId w:val="2"/>
  </w:num>
  <w:num w:numId="13">
    <w:abstractNumId w:val="13"/>
  </w:num>
  <w:num w:numId="14">
    <w:abstractNumId w:val="22"/>
  </w:num>
  <w:num w:numId="15">
    <w:abstractNumId w:val="32"/>
  </w:num>
  <w:num w:numId="16">
    <w:abstractNumId w:val="4"/>
  </w:num>
  <w:num w:numId="17">
    <w:abstractNumId w:val="19"/>
  </w:num>
  <w:num w:numId="18">
    <w:abstractNumId w:val="12"/>
  </w:num>
  <w:num w:numId="19">
    <w:abstractNumId w:val="11"/>
  </w:num>
  <w:num w:numId="20">
    <w:abstractNumId w:val="18"/>
  </w:num>
  <w:num w:numId="21">
    <w:abstractNumId w:val="10"/>
  </w:num>
  <w:num w:numId="22">
    <w:abstractNumId w:val="27"/>
  </w:num>
  <w:num w:numId="23">
    <w:abstractNumId w:val="8"/>
  </w:num>
  <w:num w:numId="24">
    <w:abstractNumId w:val="16"/>
  </w:num>
  <w:num w:numId="25">
    <w:abstractNumId w:val="6"/>
  </w:num>
  <w:num w:numId="26">
    <w:abstractNumId w:val="24"/>
  </w:num>
  <w:num w:numId="27">
    <w:abstractNumId w:val="5"/>
  </w:num>
  <w:num w:numId="28">
    <w:abstractNumId w:val="21"/>
  </w:num>
  <w:num w:numId="29">
    <w:abstractNumId w:val="9"/>
  </w:num>
  <w:num w:numId="30">
    <w:abstractNumId w:val="28"/>
  </w:num>
  <w:num w:numId="31">
    <w:abstractNumId w:val="31"/>
  </w:num>
  <w:num w:numId="32">
    <w:abstractNumId w:val="15"/>
  </w:num>
  <w:num w:numId="33">
    <w:abstractNumId w:val="7"/>
  </w:num>
  <w:num w:numId="34">
    <w:abstractNumId w:val="3"/>
  </w:num>
  <w:num w:numId="3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E6D"/>
    <w:rsid w:val="00006E6D"/>
    <w:rsid w:val="0001134A"/>
    <w:rsid w:val="00047CD5"/>
    <w:rsid w:val="00066AD4"/>
    <w:rsid w:val="00083374"/>
    <w:rsid w:val="000B4DC2"/>
    <w:rsid w:val="000F6CB6"/>
    <w:rsid w:val="00121B22"/>
    <w:rsid w:val="00147837"/>
    <w:rsid w:val="00155008"/>
    <w:rsid w:val="00166E3C"/>
    <w:rsid w:val="001B0D06"/>
    <w:rsid w:val="001E7AD4"/>
    <w:rsid w:val="001F219E"/>
    <w:rsid w:val="002313C4"/>
    <w:rsid w:val="00245B30"/>
    <w:rsid w:val="002A3764"/>
    <w:rsid w:val="002C55B6"/>
    <w:rsid w:val="00435B25"/>
    <w:rsid w:val="00436D36"/>
    <w:rsid w:val="0045114B"/>
    <w:rsid w:val="004D6B44"/>
    <w:rsid w:val="004E718A"/>
    <w:rsid w:val="00581BDE"/>
    <w:rsid w:val="00583041"/>
    <w:rsid w:val="005A38FC"/>
    <w:rsid w:val="005D5DB2"/>
    <w:rsid w:val="00645D84"/>
    <w:rsid w:val="0068363E"/>
    <w:rsid w:val="006C5648"/>
    <w:rsid w:val="00706A14"/>
    <w:rsid w:val="00730AB2"/>
    <w:rsid w:val="00744532"/>
    <w:rsid w:val="008462A3"/>
    <w:rsid w:val="0085415B"/>
    <w:rsid w:val="00912551"/>
    <w:rsid w:val="009126BF"/>
    <w:rsid w:val="009B54D0"/>
    <w:rsid w:val="009F305B"/>
    <w:rsid w:val="00A32EAB"/>
    <w:rsid w:val="00A410BB"/>
    <w:rsid w:val="00A76041"/>
    <w:rsid w:val="00AF27BB"/>
    <w:rsid w:val="00B1420D"/>
    <w:rsid w:val="00B46998"/>
    <w:rsid w:val="00B71788"/>
    <w:rsid w:val="00BF2165"/>
    <w:rsid w:val="00C754F7"/>
    <w:rsid w:val="00C8671B"/>
    <w:rsid w:val="00C93B49"/>
    <w:rsid w:val="00CE14AF"/>
    <w:rsid w:val="00CF0868"/>
    <w:rsid w:val="00CF340B"/>
    <w:rsid w:val="00D24841"/>
    <w:rsid w:val="00DB76CD"/>
    <w:rsid w:val="00DE227F"/>
    <w:rsid w:val="00DE6119"/>
    <w:rsid w:val="00E0459A"/>
    <w:rsid w:val="00E65289"/>
    <w:rsid w:val="00EC5CE1"/>
    <w:rsid w:val="00EC7DEE"/>
    <w:rsid w:val="00FB49B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7EF2D5-A44F-4913-B195-C42A7C642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2165"/>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F2165"/>
    <w:rPr>
      <w:color w:val="0000FF"/>
      <w:u w:val="single"/>
    </w:rPr>
  </w:style>
  <w:style w:type="paragraph" w:styleId="NormalWeb">
    <w:name w:val="Normal (Web)"/>
    <w:basedOn w:val="Normal"/>
    <w:uiPriority w:val="99"/>
    <w:unhideWhenUsed/>
    <w:rsid w:val="00BF2165"/>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ListParagraph">
    <w:name w:val="List Paragraph"/>
    <w:basedOn w:val="Normal"/>
    <w:uiPriority w:val="34"/>
    <w:qFormat/>
    <w:rsid w:val="00BF2165"/>
    <w:pPr>
      <w:ind w:left="720"/>
      <w:contextualSpacing/>
    </w:pPr>
  </w:style>
  <w:style w:type="paragraph" w:customStyle="1" w:styleId="head">
    <w:name w:val="head"/>
    <w:basedOn w:val="Normal"/>
    <w:rsid w:val="00BF2165"/>
    <w:pPr>
      <w:spacing w:before="100" w:beforeAutospacing="1" w:after="100" w:afterAutospacing="1" w:line="240" w:lineRule="auto"/>
    </w:pPr>
    <w:rPr>
      <w:rFonts w:ascii="Times New Roman" w:eastAsia="Times New Roman" w:hAnsi="Times New Roman" w:cs="Times New Roman"/>
      <w:sz w:val="24"/>
      <w:szCs w:val="24"/>
      <w:lang w:eastAsia="en-IN"/>
    </w:rPr>
  </w:style>
  <w:style w:type="table" w:styleId="TableGrid">
    <w:name w:val="Table Grid"/>
    <w:basedOn w:val="TableNormal"/>
    <w:uiPriority w:val="39"/>
    <w:rsid w:val="00BF216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1">
    <w:name w:val="head1"/>
    <w:basedOn w:val="DefaultParagraphFont"/>
    <w:rsid w:val="001E7AD4"/>
  </w:style>
  <w:style w:type="paragraph" w:styleId="NoSpacing">
    <w:name w:val="No Spacing"/>
    <w:uiPriority w:val="1"/>
    <w:qFormat/>
    <w:rsid w:val="000F6CB6"/>
    <w:pPr>
      <w:spacing w:after="0" w:line="240" w:lineRule="auto"/>
    </w:pPr>
  </w:style>
  <w:style w:type="paragraph" w:styleId="Header">
    <w:name w:val="header"/>
    <w:basedOn w:val="Normal"/>
    <w:link w:val="HeaderChar"/>
    <w:uiPriority w:val="99"/>
    <w:unhideWhenUsed/>
    <w:rsid w:val="00730A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0AB2"/>
  </w:style>
  <w:style w:type="paragraph" w:styleId="Footer">
    <w:name w:val="footer"/>
    <w:basedOn w:val="Normal"/>
    <w:link w:val="FooterChar"/>
    <w:uiPriority w:val="99"/>
    <w:unhideWhenUsed/>
    <w:rsid w:val="00730A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0A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67898">
      <w:bodyDiv w:val="1"/>
      <w:marLeft w:val="0"/>
      <w:marRight w:val="0"/>
      <w:marTop w:val="0"/>
      <w:marBottom w:val="0"/>
      <w:divBdr>
        <w:top w:val="none" w:sz="0" w:space="0" w:color="auto"/>
        <w:left w:val="none" w:sz="0" w:space="0" w:color="auto"/>
        <w:bottom w:val="none" w:sz="0" w:space="0" w:color="auto"/>
        <w:right w:val="none" w:sz="0" w:space="0" w:color="auto"/>
      </w:divBdr>
    </w:div>
    <w:div w:id="23943418">
      <w:bodyDiv w:val="1"/>
      <w:marLeft w:val="0"/>
      <w:marRight w:val="0"/>
      <w:marTop w:val="0"/>
      <w:marBottom w:val="0"/>
      <w:divBdr>
        <w:top w:val="none" w:sz="0" w:space="0" w:color="auto"/>
        <w:left w:val="none" w:sz="0" w:space="0" w:color="auto"/>
        <w:bottom w:val="none" w:sz="0" w:space="0" w:color="auto"/>
        <w:right w:val="none" w:sz="0" w:space="0" w:color="auto"/>
      </w:divBdr>
    </w:div>
    <w:div w:id="76169910">
      <w:bodyDiv w:val="1"/>
      <w:marLeft w:val="0"/>
      <w:marRight w:val="0"/>
      <w:marTop w:val="0"/>
      <w:marBottom w:val="0"/>
      <w:divBdr>
        <w:top w:val="none" w:sz="0" w:space="0" w:color="auto"/>
        <w:left w:val="none" w:sz="0" w:space="0" w:color="auto"/>
        <w:bottom w:val="none" w:sz="0" w:space="0" w:color="auto"/>
        <w:right w:val="none" w:sz="0" w:space="0" w:color="auto"/>
      </w:divBdr>
    </w:div>
    <w:div w:id="139806540">
      <w:bodyDiv w:val="1"/>
      <w:marLeft w:val="0"/>
      <w:marRight w:val="0"/>
      <w:marTop w:val="0"/>
      <w:marBottom w:val="0"/>
      <w:divBdr>
        <w:top w:val="none" w:sz="0" w:space="0" w:color="auto"/>
        <w:left w:val="none" w:sz="0" w:space="0" w:color="auto"/>
        <w:bottom w:val="none" w:sz="0" w:space="0" w:color="auto"/>
        <w:right w:val="none" w:sz="0" w:space="0" w:color="auto"/>
      </w:divBdr>
    </w:div>
    <w:div w:id="164829666">
      <w:bodyDiv w:val="1"/>
      <w:marLeft w:val="0"/>
      <w:marRight w:val="0"/>
      <w:marTop w:val="0"/>
      <w:marBottom w:val="0"/>
      <w:divBdr>
        <w:top w:val="none" w:sz="0" w:space="0" w:color="auto"/>
        <w:left w:val="none" w:sz="0" w:space="0" w:color="auto"/>
        <w:bottom w:val="none" w:sz="0" w:space="0" w:color="auto"/>
        <w:right w:val="none" w:sz="0" w:space="0" w:color="auto"/>
      </w:divBdr>
    </w:div>
    <w:div w:id="174346286">
      <w:bodyDiv w:val="1"/>
      <w:marLeft w:val="0"/>
      <w:marRight w:val="0"/>
      <w:marTop w:val="0"/>
      <w:marBottom w:val="0"/>
      <w:divBdr>
        <w:top w:val="none" w:sz="0" w:space="0" w:color="auto"/>
        <w:left w:val="none" w:sz="0" w:space="0" w:color="auto"/>
        <w:bottom w:val="none" w:sz="0" w:space="0" w:color="auto"/>
        <w:right w:val="none" w:sz="0" w:space="0" w:color="auto"/>
      </w:divBdr>
    </w:div>
    <w:div w:id="214238029">
      <w:bodyDiv w:val="1"/>
      <w:marLeft w:val="0"/>
      <w:marRight w:val="0"/>
      <w:marTop w:val="0"/>
      <w:marBottom w:val="0"/>
      <w:divBdr>
        <w:top w:val="none" w:sz="0" w:space="0" w:color="auto"/>
        <w:left w:val="none" w:sz="0" w:space="0" w:color="auto"/>
        <w:bottom w:val="none" w:sz="0" w:space="0" w:color="auto"/>
        <w:right w:val="none" w:sz="0" w:space="0" w:color="auto"/>
      </w:divBdr>
    </w:div>
    <w:div w:id="219559157">
      <w:bodyDiv w:val="1"/>
      <w:marLeft w:val="0"/>
      <w:marRight w:val="0"/>
      <w:marTop w:val="0"/>
      <w:marBottom w:val="0"/>
      <w:divBdr>
        <w:top w:val="none" w:sz="0" w:space="0" w:color="auto"/>
        <w:left w:val="none" w:sz="0" w:space="0" w:color="auto"/>
        <w:bottom w:val="none" w:sz="0" w:space="0" w:color="auto"/>
        <w:right w:val="none" w:sz="0" w:space="0" w:color="auto"/>
      </w:divBdr>
    </w:div>
    <w:div w:id="253173397">
      <w:bodyDiv w:val="1"/>
      <w:marLeft w:val="0"/>
      <w:marRight w:val="0"/>
      <w:marTop w:val="0"/>
      <w:marBottom w:val="0"/>
      <w:divBdr>
        <w:top w:val="none" w:sz="0" w:space="0" w:color="auto"/>
        <w:left w:val="none" w:sz="0" w:space="0" w:color="auto"/>
        <w:bottom w:val="none" w:sz="0" w:space="0" w:color="auto"/>
        <w:right w:val="none" w:sz="0" w:space="0" w:color="auto"/>
      </w:divBdr>
    </w:div>
    <w:div w:id="267391404">
      <w:bodyDiv w:val="1"/>
      <w:marLeft w:val="0"/>
      <w:marRight w:val="0"/>
      <w:marTop w:val="0"/>
      <w:marBottom w:val="0"/>
      <w:divBdr>
        <w:top w:val="none" w:sz="0" w:space="0" w:color="auto"/>
        <w:left w:val="none" w:sz="0" w:space="0" w:color="auto"/>
        <w:bottom w:val="none" w:sz="0" w:space="0" w:color="auto"/>
        <w:right w:val="none" w:sz="0" w:space="0" w:color="auto"/>
      </w:divBdr>
    </w:div>
    <w:div w:id="281427548">
      <w:bodyDiv w:val="1"/>
      <w:marLeft w:val="0"/>
      <w:marRight w:val="0"/>
      <w:marTop w:val="0"/>
      <w:marBottom w:val="0"/>
      <w:divBdr>
        <w:top w:val="none" w:sz="0" w:space="0" w:color="auto"/>
        <w:left w:val="none" w:sz="0" w:space="0" w:color="auto"/>
        <w:bottom w:val="none" w:sz="0" w:space="0" w:color="auto"/>
        <w:right w:val="none" w:sz="0" w:space="0" w:color="auto"/>
      </w:divBdr>
    </w:div>
    <w:div w:id="290094693">
      <w:bodyDiv w:val="1"/>
      <w:marLeft w:val="0"/>
      <w:marRight w:val="0"/>
      <w:marTop w:val="0"/>
      <w:marBottom w:val="0"/>
      <w:divBdr>
        <w:top w:val="none" w:sz="0" w:space="0" w:color="auto"/>
        <w:left w:val="none" w:sz="0" w:space="0" w:color="auto"/>
        <w:bottom w:val="none" w:sz="0" w:space="0" w:color="auto"/>
        <w:right w:val="none" w:sz="0" w:space="0" w:color="auto"/>
      </w:divBdr>
    </w:div>
    <w:div w:id="299111546">
      <w:bodyDiv w:val="1"/>
      <w:marLeft w:val="0"/>
      <w:marRight w:val="0"/>
      <w:marTop w:val="0"/>
      <w:marBottom w:val="0"/>
      <w:divBdr>
        <w:top w:val="none" w:sz="0" w:space="0" w:color="auto"/>
        <w:left w:val="none" w:sz="0" w:space="0" w:color="auto"/>
        <w:bottom w:val="none" w:sz="0" w:space="0" w:color="auto"/>
        <w:right w:val="none" w:sz="0" w:space="0" w:color="auto"/>
      </w:divBdr>
    </w:div>
    <w:div w:id="307518933">
      <w:bodyDiv w:val="1"/>
      <w:marLeft w:val="0"/>
      <w:marRight w:val="0"/>
      <w:marTop w:val="0"/>
      <w:marBottom w:val="0"/>
      <w:divBdr>
        <w:top w:val="none" w:sz="0" w:space="0" w:color="auto"/>
        <w:left w:val="none" w:sz="0" w:space="0" w:color="auto"/>
        <w:bottom w:val="none" w:sz="0" w:space="0" w:color="auto"/>
        <w:right w:val="none" w:sz="0" w:space="0" w:color="auto"/>
      </w:divBdr>
    </w:div>
    <w:div w:id="334571405">
      <w:bodyDiv w:val="1"/>
      <w:marLeft w:val="0"/>
      <w:marRight w:val="0"/>
      <w:marTop w:val="0"/>
      <w:marBottom w:val="0"/>
      <w:divBdr>
        <w:top w:val="none" w:sz="0" w:space="0" w:color="auto"/>
        <w:left w:val="none" w:sz="0" w:space="0" w:color="auto"/>
        <w:bottom w:val="none" w:sz="0" w:space="0" w:color="auto"/>
        <w:right w:val="none" w:sz="0" w:space="0" w:color="auto"/>
      </w:divBdr>
    </w:div>
    <w:div w:id="337461665">
      <w:bodyDiv w:val="1"/>
      <w:marLeft w:val="0"/>
      <w:marRight w:val="0"/>
      <w:marTop w:val="0"/>
      <w:marBottom w:val="0"/>
      <w:divBdr>
        <w:top w:val="none" w:sz="0" w:space="0" w:color="auto"/>
        <w:left w:val="none" w:sz="0" w:space="0" w:color="auto"/>
        <w:bottom w:val="none" w:sz="0" w:space="0" w:color="auto"/>
        <w:right w:val="none" w:sz="0" w:space="0" w:color="auto"/>
      </w:divBdr>
    </w:div>
    <w:div w:id="339429337">
      <w:bodyDiv w:val="1"/>
      <w:marLeft w:val="0"/>
      <w:marRight w:val="0"/>
      <w:marTop w:val="0"/>
      <w:marBottom w:val="0"/>
      <w:divBdr>
        <w:top w:val="none" w:sz="0" w:space="0" w:color="auto"/>
        <w:left w:val="none" w:sz="0" w:space="0" w:color="auto"/>
        <w:bottom w:val="none" w:sz="0" w:space="0" w:color="auto"/>
        <w:right w:val="none" w:sz="0" w:space="0" w:color="auto"/>
      </w:divBdr>
    </w:div>
    <w:div w:id="345520195">
      <w:bodyDiv w:val="1"/>
      <w:marLeft w:val="0"/>
      <w:marRight w:val="0"/>
      <w:marTop w:val="0"/>
      <w:marBottom w:val="0"/>
      <w:divBdr>
        <w:top w:val="none" w:sz="0" w:space="0" w:color="auto"/>
        <w:left w:val="none" w:sz="0" w:space="0" w:color="auto"/>
        <w:bottom w:val="none" w:sz="0" w:space="0" w:color="auto"/>
        <w:right w:val="none" w:sz="0" w:space="0" w:color="auto"/>
      </w:divBdr>
    </w:div>
    <w:div w:id="354187200">
      <w:bodyDiv w:val="1"/>
      <w:marLeft w:val="0"/>
      <w:marRight w:val="0"/>
      <w:marTop w:val="0"/>
      <w:marBottom w:val="0"/>
      <w:divBdr>
        <w:top w:val="none" w:sz="0" w:space="0" w:color="auto"/>
        <w:left w:val="none" w:sz="0" w:space="0" w:color="auto"/>
        <w:bottom w:val="none" w:sz="0" w:space="0" w:color="auto"/>
        <w:right w:val="none" w:sz="0" w:space="0" w:color="auto"/>
      </w:divBdr>
    </w:div>
    <w:div w:id="442192026">
      <w:bodyDiv w:val="1"/>
      <w:marLeft w:val="0"/>
      <w:marRight w:val="0"/>
      <w:marTop w:val="0"/>
      <w:marBottom w:val="0"/>
      <w:divBdr>
        <w:top w:val="none" w:sz="0" w:space="0" w:color="auto"/>
        <w:left w:val="none" w:sz="0" w:space="0" w:color="auto"/>
        <w:bottom w:val="none" w:sz="0" w:space="0" w:color="auto"/>
        <w:right w:val="none" w:sz="0" w:space="0" w:color="auto"/>
      </w:divBdr>
    </w:div>
    <w:div w:id="454494659">
      <w:bodyDiv w:val="1"/>
      <w:marLeft w:val="0"/>
      <w:marRight w:val="0"/>
      <w:marTop w:val="0"/>
      <w:marBottom w:val="0"/>
      <w:divBdr>
        <w:top w:val="none" w:sz="0" w:space="0" w:color="auto"/>
        <w:left w:val="none" w:sz="0" w:space="0" w:color="auto"/>
        <w:bottom w:val="none" w:sz="0" w:space="0" w:color="auto"/>
        <w:right w:val="none" w:sz="0" w:space="0" w:color="auto"/>
      </w:divBdr>
    </w:div>
    <w:div w:id="502595600">
      <w:bodyDiv w:val="1"/>
      <w:marLeft w:val="0"/>
      <w:marRight w:val="0"/>
      <w:marTop w:val="0"/>
      <w:marBottom w:val="0"/>
      <w:divBdr>
        <w:top w:val="none" w:sz="0" w:space="0" w:color="auto"/>
        <w:left w:val="none" w:sz="0" w:space="0" w:color="auto"/>
        <w:bottom w:val="none" w:sz="0" w:space="0" w:color="auto"/>
        <w:right w:val="none" w:sz="0" w:space="0" w:color="auto"/>
      </w:divBdr>
    </w:div>
    <w:div w:id="504511713">
      <w:bodyDiv w:val="1"/>
      <w:marLeft w:val="0"/>
      <w:marRight w:val="0"/>
      <w:marTop w:val="0"/>
      <w:marBottom w:val="0"/>
      <w:divBdr>
        <w:top w:val="none" w:sz="0" w:space="0" w:color="auto"/>
        <w:left w:val="none" w:sz="0" w:space="0" w:color="auto"/>
        <w:bottom w:val="none" w:sz="0" w:space="0" w:color="auto"/>
        <w:right w:val="none" w:sz="0" w:space="0" w:color="auto"/>
      </w:divBdr>
    </w:div>
    <w:div w:id="514805698">
      <w:bodyDiv w:val="1"/>
      <w:marLeft w:val="0"/>
      <w:marRight w:val="0"/>
      <w:marTop w:val="0"/>
      <w:marBottom w:val="0"/>
      <w:divBdr>
        <w:top w:val="none" w:sz="0" w:space="0" w:color="auto"/>
        <w:left w:val="none" w:sz="0" w:space="0" w:color="auto"/>
        <w:bottom w:val="none" w:sz="0" w:space="0" w:color="auto"/>
        <w:right w:val="none" w:sz="0" w:space="0" w:color="auto"/>
      </w:divBdr>
    </w:div>
    <w:div w:id="534197464">
      <w:bodyDiv w:val="1"/>
      <w:marLeft w:val="0"/>
      <w:marRight w:val="0"/>
      <w:marTop w:val="0"/>
      <w:marBottom w:val="0"/>
      <w:divBdr>
        <w:top w:val="none" w:sz="0" w:space="0" w:color="auto"/>
        <w:left w:val="none" w:sz="0" w:space="0" w:color="auto"/>
        <w:bottom w:val="none" w:sz="0" w:space="0" w:color="auto"/>
        <w:right w:val="none" w:sz="0" w:space="0" w:color="auto"/>
      </w:divBdr>
    </w:div>
    <w:div w:id="556473836">
      <w:bodyDiv w:val="1"/>
      <w:marLeft w:val="0"/>
      <w:marRight w:val="0"/>
      <w:marTop w:val="0"/>
      <w:marBottom w:val="0"/>
      <w:divBdr>
        <w:top w:val="none" w:sz="0" w:space="0" w:color="auto"/>
        <w:left w:val="none" w:sz="0" w:space="0" w:color="auto"/>
        <w:bottom w:val="none" w:sz="0" w:space="0" w:color="auto"/>
        <w:right w:val="none" w:sz="0" w:space="0" w:color="auto"/>
      </w:divBdr>
    </w:div>
    <w:div w:id="565918927">
      <w:bodyDiv w:val="1"/>
      <w:marLeft w:val="0"/>
      <w:marRight w:val="0"/>
      <w:marTop w:val="0"/>
      <w:marBottom w:val="0"/>
      <w:divBdr>
        <w:top w:val="none" w:sz="0" w:space="0" w:color="auto"/>
        <w:left w:val="none" w:sz="0" w:space="0" w:color="auto"/>
        <w:bottom w:val="none" w:sz="0" w:space="0" w:color="auto"/>
        <w:right w:val="none" w:sz="0" w:space="0" w:color="auto"/>
      </w:divBdr>
    </w:div>
    <w:div w:id="567961063">
      <w:bodyDiv w:val="1"/>
      <w:marLeft w:val="0"/>
      <w:marRight w:val="0"/>
      <w:marTop w:val="0"/>
      <w:marBottom w:val="0"/>
      <w:divBdr>
        <w:top w:val="none" w:sz="0" w:space="0" w:color="auto"/>
        <w:left w:val="none" w:sz="0" w:space="0" w:color="auto"/>
        <w:bottom w:val="none" w:sz="0" w:space="0" w:color="auto"/>
        <w:right w:val="none" w:sz="0" w:space="0" w:color="auto"/>
      </w:divBdr>
    </w:div>
    <w:div w:id="631910607">
      <w:bodyDiv w:val="1"/>
      <w:marLeft w:val="0"/>
      <w:marRight w:val="0"/>
      <w:marTop w:val="0"/>
      <w:marBottom w:val="0"/>
      <w:divBdr>
        <w:top w:val="none" w:sz="0" w:space="0" w:color="auto"/>
        <w:left w:val="none" w:sz="0" w:space="0" w:color="auto"/>
        <w:bottom w:val="none" w:sz="0" w:space="0" w:color="auto"/>
        <w:right w:val="none" w:sz="0" w:space="0" w:color="auto"/>
      </w:divBdr>
    </w:div>
    <w:div w:id="632172511">
      <w:bodyDiv w:val="1"/>
      <w:marLeft w:val="0"/>
      <w:marRight w:val="0"/>
      <w:marTop w:val="0"/>
      <w:marBottom w:val="0"/>
      <w:divBdr>
        <w:top w:val="none" w:sz="0" w:space="0" w:color="auto"/>
        <w:left w:val="none" w:sz="0" w:space="0" w:color="auto"/>
        <w:bottom w:val="none" w:sz="0" w:space="0" w:color="auto"/>
        <w:right w:val="none" w:sz="0" w:space="0" w:color="auto"/>
      </w:divBdr>
    </w:div>
    <w:div w:id="638805484">
      <w:bodyDiv w:val="1"/>
      <w:marLeft w:val="0"/>
      <w:marRight w:val="0"/>
      <w:marTop w:val="0"/>
      <w:marBottom w:val="0"/>
      <w:divBdr>
        <w:top w:val="none" w:sz="0" w:space="0" w:color="auto"/>
        <w:left w:val="none" w:sz="0" w:space="0" w:color="auto"/>
        <w:bottom w:val="none" w:sz="0" w:space="0" w:color="auto"/>
        <w:right w:val="none" w:sz="0" w:space="0" w:color="auto"/>
      </w:divBdr>
    </w:div>
    <w:div w:id="639575624">
      <w:bodyDiv w:val="1"/>
      <w:marLeft w:val="0"/>
      <w:marRight w:val="0"/>
      <w:marTop w:val="0"/>
      <w:marBottom w:val="0"/>
      <w:divBdr>
        <w:top w:val="none" w:sz="0" w:space="0" w:color="auto"/>
        <w:left w:val="none" w:sz="0" w:space="0" w:color="auto"/>
        <w:bottom w:val="none" w:sz="0" w:space="0" w:color="auto"/>
        <w:right w:val="none" w:sz="0" w:space="0" w:color="auto"/>
      </w:divBdr>
    </w:div>
    <w:div w:id="661544658">
      <w:bodyDiv w:val="1"/>
      <w:marLeft w:val="0"/>
      <w:marRight w:val="0"/>
      <w:marTop w:val="0"/>
      <w:marBottom w:val="0"/>
      <w:divBdr>
        <w:top w:val="none" w:sz="0" w:space="0" w:color="auto"/>
        <w:left w:val="none" w:sz="0" w:space="0" w:color="auto"/>
        <w:bottom w:val="none" w:sz="0" w:space="0" w:color="auto"/>
        <w:right w:val="none" w:sz="0" w:space="0" w:color="auto"/>
      </w:divBdr>
    </w:div>
    <w:div w:id="674184569">
      <w:bodyDiv w:val="1"/>
      <w:marLeft w:val="0"/>
      <w:marRight w:val="0"/>
      <w:marTop w:val="0"/>
      <w:marBottom w:val="0"/>
      <w:divBdr>
        <w:top w:val="none" w:sz="0" w:space="0" w:color="auto"/>
        <w:left w:val="none" w:sz="0" w:space="0" w:color="auto"/>
        <w:bottom w:val="none" w:sz="0" w:space="0" w:color="auto"/>
        <w:right w:val="none" w:sz="0" w:space="0" w:color="auto"/>
      </w:divBdr>
    </w:div>
    <w:div w:id="697195265">
      <w:bodyDiv w:val="1"/>
      <w:marLeft w:val="0"/>
      <w:marRight w:val="0"/>
      <w:marTop w:val="0"/>
      <w:marBottom w:val="0"/>
      <w:divBdr>
        <w:top w:val="none" w:sz="0" w:space="0" w:color="auto"/>
        <w:left w:val="none" w:sz="0" w:space="0" w:color="auto"/>
        <w:bottom w:val="none" w:sz="0" w:space="0" w:color="auto"/>
        <w:right w:val="none" w:sz="0" w:space="0" w:color="auto"/>
      </w:divBdr>
    </w:div>
    <w:div w:id="713121895">
      <w:bodyDiv w:val="1"/>
      <w:marLeft w:val="0"/>
      <w:marRight w:val="0"/>
      <w:marTop w:val="0"/>
      <w:marBottom w:val="0"/>
      <w:divBdr>
        <w:top w:val="none" w:sz="0" w:space="0" w:color="auto"/>
        <w:left w:val="none" w:sz="0" w:space="0" w:color="auto"/>
        <w:bottom w:val="none" w:sz="0" w:space="0" w:color="auto"/>
        <w:right w:val="none" w:sz="0" w:space="0" w:color="auto"/>
      </w:divBdr>
    </w:div>
    <w:div w:id="715006577">
      <w:bodyDiv w:val="1"/>
      <w:marLeft w:val="0"/>
      <w:marRight w:val="0"/>
      <w:marTop w:val="0"/>
      <w:marBottom w:val="0"/>
      <w:divBdr>
        <w:top w:val="none" w:sz="0" w:space="0" w:color="auto"/>
        <w:left w:val="none" w:sz="0" w:space="0" w:color="auto"/>
        <w:bottom w:val="none" w:sz="0" w:space="0" w:color="auto"/>
        <w:right w:val="none" w:sz="0" w:space="0" w:color="auto"/>
      </w:divBdr>
    </w:div>
    <w:div w:id="753631214">
      <w:bodyDiv w:val="1"/>
      <w:marLeft w:val="0"/>
      <w:marRight w:val="0"/>
      <w:marTop w:val="0"/>
      <w:marBottom w:val="0"/>
      <w:divBdr>
        <w:top w:val="none" w:sz="0" w:space="0" w:color="auto"/>
        <w:left w:val="none" w:sz="0" w:space="0" w:color="auto"/>
        <w:bottom w:val="none" w:sz="0" w:space="0" w:color="auto"/>
        <w:right w:val="none" w:sz="0" w:space="0" w:color="auto"/>
      </w:divBdr>
    </w:div>
    <w:div w:id="761729238">
      <w:bodyDiv w:val="1"/>
      <w:marLeft w:val="0"/>
      <w:marRight w:val="0"/>
      <w:marTop w:val="0"/>
      <w:marBottom w:val="0"/>
      <w:divBdr>
        <w:top w:val="none" w:sz="0" w:space="0" w:color="auto"/>
        <w:left w:val="none" w:sz="0" w:space="0" w:color="auto"/>
        <w:bottom w:val="none" w:sz="0" w:space="0" w:color="auto"/>
        <w:right w:val="none" w:sz="0" w:space="0" w:color="auto"/>
      </w:divBdr>
    </w:div>
    <w:div w:id="765225938">
      <w:bodyDiv w:val="1"/>
      <w:marLeft w:val="0"/>
      <w:marRight w:val="0"/>
      <w:marTop w:val="0"/>
      <w:marBottom w:val="0"/>
      <w:divBdr>
        <w:top w:val="none" w:sz="0" w:space="0" w:color="auto"/>
        <w:left w:val="none" w:sz="0" w:space="0" w:color="auto"/>
        <w:bottom w:val="none" w:sz="0" w:space="0" w:color="auto"/>
        <w:right w:val="none" w:sz="0" w:space="0" w:color="auto"/>
      </w:divBdr>
    </w:div>
    <w:div w:id="787315246">
      <w:bodyDiv w:val="1"/>
      <w:marLeft w:val="0"/>
      <w:marRight w:val="0"/>
      <w:marTop w:val="0"/>
      <w:marBottom w:val="0"/>
      <w:divBdr>
        <w:top w:val="none" w:sz="0" w:space="0" w:color="auto"/>
        <w:left w:val="none" w:sz="0" w:space="0" w:color="auto"/>
        <w:bottom w:val="none" w:sz="0" w:space="0" w:color="auto"/>
        <w:right w:val="none" w:sz="0" w:space="0" w:color="auto"/>
      </w:divBdr>
    </w:div>
    <w:div w:id="837354668">
      <w:bodyDiv w:val="1"/>
      <w:marLeft w:val="0"/>
      <w:marRight w:val="0"/>
      <w:marTop w:val="0"/>
      <w:marBottom w:val="0"/>
      <w:divBdr>
        <w:top w:val="none" w:sz="0" w:space="0" w:color="auto"/>
        <w:left w:val="none" w:sz="0" w:space="0" w:color="auto"/>
        <w:bottom w:val="none" w:sz="0" w:space="0" w:color="auto"/>
        <w:right w:val="none" w:sz="0" w:space="0" w:color="auto"/>
      </w:divBdr>
    </w:div>
    <w:div w:id="837695543">
      <w:bodyDiv w:val="1"/>
      <w:marLeft w:val="0"/>
      <w:marRight w:val="0"/>
      <w:marTop w:val="0"/>
      <w:marBottom w:val="0"/>
      <w:divBdr>
        <w:top w:val="none" w:sz="0" w:space="0" w:color="auto"/>
        <w:left w:val="none" w:sz="0" w:space="0" w:color="auto"/>
        <w:bottom w:val="none" w:sz="0" w:space="0" w:color="auto"/>
        <w:right w:val="none" w:sz="0" w:space="0" w:color="auto"/>
      </w:divBdr>
    </w:div>
    <w:div w:id="841432344">
      <w:bodyDiv w:val="1"/>
      <w:marLeft w:val="0"/>
      <w:marRight w:val="0"/>
      <w:marTop w:val="0"/>
      <w:marBottom w:val="0"/>
      <w:divBdr>
        <w:top w:val="none" w:sz="0" w:space="0" w:color="auto"/>
        <w:left w:val="none" w:sz="0" w:space="0" w:color="auto"/>
        <w:bottom w:val="none" w:sz="0" w:space="0" w:color="auto"/>
        <w:right w:val="none" w:sz="0" w:space="0" w:color="auto"/>
      </w:divBdr>
    </w:div>
    <w:div w:id="849488530">
      <w:bodyDiv w:val="1"/>
      <w:marLeft w:val="0"/>
      <w:marRight w:val="0"/>
      <w:marTop w:val="0"/>
      <w:marBottom w:val="0"/>
      <w:divBdr>
        <w:top w:val="none" w:sz="0" w:space="0" w:color="auto"/>
        <w:left w:val="none" w:sz="0" w:space="0" w:color="auto"/>
        <w:bottom w:val="none" w:sz="0" w:space="0" w:color="auto"/>
        <w:right w:val="none" w:sz="0" w:space="0" w:color="auto"/>
      </w:divBdr>
    </w:div>
    <w:div w:id="861363455">
      <w:bodyDiv w:val="1"/>
      <w:marLeft w:val="0"/>
      <w:marRight w:val="0"/>
      <w:marTop w:val="0"/>
      <w:marBottom w:val="0"/>
      <w:divBdr>
        <w:top w:val="none" w:sz="0" w:space="0" w:color="auto"/>
        <w:left w:val="none" w:sz="0" w:space="0" w:color="auto"/>
        <w:bottom w:val="none" w:sz="0" w:space="0" w:color="auto"/>
        <w:right w:val="none" w:sz="0" w:space="0" w:color="auto"/>
      </w:divBdr>
    </w:div>
    <w:div w:id="886986807">
      <w:bodyDiv w:val="1"/>
      <w:marLeft w:val="0"/>
      <w:marRight w:val="0"/>
      <w:marTop w:val="0"/>
      <w:marBottom w:val="0"/>
      <w:divBdr>
        <w:top w:val="none" w:sz="0" w:space="0" w:color="auto"/>
        <w:left w:val="none" w:sz="0" w:space="0" w:color="auto"/>
        <w:bottom w:val="none" w:sz="0" w:space="0" w:color="auto"/>
        <w:right w:val="none" w:sz="0" w:space="0" w:color="auto"/>
      </w:divBdr>
    </w:div>
    <w:div w:id="907883410">
      <w:bodyDiv w:val="1"/>
      <w:marLeft w:val="0"/>
      <w:marRight w:val="0"/>
      <w:marTop w:val="0"/>
      <w:marBottom w:val="0"/>
      <w:divBdr>
        <w:top w:val="none" w:sz="0" w:space="0" w:color="auto"/>
        <w:left w:val="none" w:sz="0" w:space="0" w:color="auto"/>
        <w:bottom w:val="none" w:sz="0" w:space="0" w:color="auto"/>
        <w:right w:val="none" w:sz="0" w:space="0" w:color="auto"/>
      </w:divBdr>
      <w:divsChild>
        <w:div w:id="1363632254">
          <w:marLeft w:val="150"/>
          <w:marRight w:val="0"/>
          <w:marTop w:val="0"/>
          <w:marBottom w:val="0"/>
          <w:divBdr>
            <w:top w:val="none" w:sz="0" w:space="0" w:color="auto"/>
            <w:left w:val="none" w:sz="0" w:space="0" w:color="auto"/>
            <w:bottom w:val="none" w:sz="0" w:space="0" w:color="auto"/>
            <w:right w:val="single" w:sz="6" w:space="8" w:color="0469A3"/>
          </w:divBdr>
          <w:divsChild>
            <w:div w:id="1719012538">
              <w:marLeft w:val="0"/>
              <w:marRight w:val="0"/>
              <w:marTop w:val="0"/>
              <w:marBottom w:val="0"/>
              <w:divBdr>
                <w:top w:val="none" w:sz="0" w:space="0" w:color="auto"/>
                <w:left w:val="none" w:sz="0" w:space="0" w:color="auto"/>
                <w:bottom w:val="none" w:sz="0" w:space="0" w:color="auto"/>
                <w:right w:val="none" w:sz="0" w:space="0" w:color="auto"/>
              </w:divBdr>
              <w:divsChild>
                <w:div w:id="136848979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937058060">
      <w:bodyDiv w:val="1"/>
      <w:marLeft w:val="0"/>
      <w:marRight w:val="0"/>
      <w:marTop w:val="0"/>
      <w:marBottom w:val="0"/>
      <w:divBdr>
        <w:top w:val="none" w:sz="0" w:space="0" w:color="auto"/>
        <w:left w:val="none" w:sz="0" w:space="0" w:color="auto"/>
        <w:bottom w:val="none" w:sz="0" w:space="0" w:color="auto"/>
        <w:right w:val="none" w:sz="0" w:space="0" w:color="auto"/>
      </w:divBdr>
    </w:div>
    <w:div w:id="996490989">
      <w:bodyDiv w:val="1"/>
      <w:marLeft w:val="0"/>
      <w:marRight w:val="0"/>
      <w:marTop w:val="0"/>
      <w:marBottom w:val="0"/>
      <w:divBdr>
        <w:top w:val="none" w:sz="0" w:space="0" w:color="auto"/>
        <w:left w:val="none" w:sz="0" w:space="0" w:color="auto"/>
        <w:bottom w:val="none" w:sz="0" w:space="0" w:color="auto"/>
        <w:right w:val="none" w:sz="0" w:space="0" w:color="auto"/>
      </w:divBdr>
    </w:div>
    <w:div w:id="998270122">
      <w:bodyDiv w:val="1"/>
      <w:marLeft w:val="0"/>
      <w:marRight w:val="0"/>
      <w:marTop w:val="0"/>
      <w:marBottom w:val="0"/>
      <w:divBdr>
        <w:top w:val="none" w:sz="0" w:space="0" w:color="auto"/>
        <w:left w:val="none" w:sz="0" w:space="0" w:color="auto"/>
        <w:bottom w:val="none" w:sz="0" w:space="0" w:color="auto"/>
        <w:right w:val="none" w:sz="0" w:space="0" w:color="auto"/>
      </w:divBdr>
    </w:div>
    <w:div w:id="1006128647">
      <w:bodyDiv w:val="1"/>
      <w:marLeft w:val="0"/>
      <w:marRight w:val="0"/>
      <w:marTop w:val="0"/>
      <w:marBottom w:val="0"/>
      <w:divBdr>
        <w:top w:val="none" w:sz="0" w:space="0" w:color="auto"/>
        <w:left w:val="none" w:sz="0" w:space="0" w:color="auto"/>
        <w:bottom w:val="none" w:sz="0" w:space="0" w:color="auto"/>
        <w:right w:val="none" w:sz="0" w:space="0" w:color="auto"/>
      </w:divBdr>
    </w:div>
    <w:div w:id="1020089337">
      <w:bodyDiv w:val="1"/>
      <w:marLeft w:val="0"/>
      <w:marRight w:val="0"/>
      <w:marTop w:val="0"/>
      <w:marBottom w:val="0"/>
      <w:divBdr>
        <w:top w:val="none" w:sz="0" w:space="0" w:color="auto"/>
        <w:left w:val="none" w:sz="0" w:space="0" w:color="auto"/>
        <w:bottom w:val="none" w:sz="0" w:space="0" w:color="auto"/>
        <w:right w:val="none" w:sz="0" w:space="0" w:color="auto"/>
      </w:divBdr>
    </w:div>
    <w:div w:id="1115447844">
      <w:bodyDiv w:val="1"/>
      <w:marLeft w:val="0"/>
      <w:marRight w:val="0"/>
      <w:marTop w:val="0"/>
      <w:marBottom w:val="0"/>
      <w:divBdr>
        <w:top w:val="none" w:sz="0" w:space="0" w:color="auto"/>
        <w:left w:val="none" w:sz="0" w:space="0" w:color="auto"/>
        <w:bottom w:val="none" w:sz="0" w:space="0" w:color="auto"/>
        <w:right w:val="none" w:sz="0" w:space="0" w:color="auto"/>
      </w:divBdr>
    </w:div>
    <w:div w:id="1131240538">
      <w:bodyDiv w:val="1"/>
      <w:marLeft w:val="0"/>
      <w:marRight w:val="0"/>
      <w:marTop w:val="0"/>
      <w:marBottom w:val="0"/>
      <w:divBdr>
        <w:top w:val="none" w:sz="0" w:space="0" w:color="auto"/>
        <w:left w:val="none" w:sz="0" w:space="0" w:color="auto"/>
        <w:bottom w:val="none" w:sz="0" w:space="0" w:color="auto"/>
        <w:right w:val="none" w:sz="0" w:space="0" w:color="auto"/>
      </w:divBdr>
    </w:div>
    <w:div w:id="1188568344">
      <w:bodyDiv w:val="1"/>
      <w:marLeft w:val="0"/>
      <w:marRight w:val="0"/>
      <w:marTop w:val="0"/>
      <w:marBottom w:val="0"/>
      <w:divBdr>
        <w:top w:val="none" w:sz="0" w:space="0" w:color="auto"/>
        <w:left w:val="none" w:sz="0" w:space="0" w:color="auto"/>
        <w:bottom w:val="none" w:sz="0" w:space="0" w:color="auto"/>
        <w:right w:val="none" w:sz="0" w:space="0" w:color="auto"/>
      </w:divBdr>
    </w:div>
    <w:div w:id="1189022151">
      <w:bodyDiv w:val="1"/>
      <w:marLeft w:val="0"/>
      <w:marRight w:val="0"/>
      <w:marTop w:val="0"/>
      <w:marBottom w:val="0"/>
      <w:divBdr>
        <w:top w:val="none" w:sz="0" w:space="0" w:color="auto"/>
        <w:left w:val="none" w:sz="0" w:space="0" w:color="auto"/>
        <w:bottom w:val="none" w:sz="0" w:space="0" w:color="auto"/>
        <w:right w:val="none" w:sz="0" w:space="0" w:color="auto"/>
      </w:divBdr>
    </w:div>
    <w:div w:id="1203251407">
      <w:bodyDiv w:val="1"/>
      <w:marLeft w:val="0"/>
      <w:marRight w:val="0"/>
      <w:marTop w:val="0"/>
      <w:marBottom w:val="0"/>
      <w:divBdr>
        <w:top w:val="none" w:sz="0" w:space="0" w:color="auto"/>
        <w:left w:val="none" w:sz="0" w:space="0" w:color="auto"/>
        <w:bottom w:val="none" w:sz="0" w:space="0" w:color="auto"/>
        <w:right w:val="none" w:sz="0" w:space="0" w:color="auto"/>
      </w:divBdr>
      <w:divsChild>
        <w:div w:id="1267738942">
          <w:blockQuote w:val="1"/>
          <w:marLeft w:val="600"/>
          <w:marRight w:val="600"/>
          <w:marTop w:val="240"/>
          <w:marBottom w:val="240"/>
          <w:divBdr>
            <w:top w:val="none" w:sz="0" w:space="0" w:color="auto"/>
            <w:left w:val="none" w:sz="0" w:space="0" w:color="auto"/>
            <w:bottom w:val="none" w:sz="0" w:space="0" w:color="auto"/>
            <w:right w:val="none" w:sz="0" w:space="0" w:color="auto"/>
          </w:divBdr>
        </w:div>
        <w:div w:id="190608653">
          <w:blockQuote w:val="1"/>
          <w:marLeft w:val="600"/>
          <w:marRight w:val="600"/>
          <w:marTop w:val="240"/>
          <w:marBottom w:val="240"/>
          <w:divBdr>
            <w:top w:val="none" w:sz="0" w:space="0" w:color="auto"/>
            <w:left w:val="none" w:sz="0" w:space="0" w:color="auto"/>
            <w:bottom w:val="none" w:sz="0" w:space="0" w:color="auto"/>
            <w:right w:val="none" w:sz="0" w:space="0" w:color="auto"/>
          </w:divBdr>
        </w:div>
        <w:div w:id="22558888">
          <w:blockQuote w:val="1"/>
          <w:marLeft w:val="600"/>
          <w:marRight w:val="600"/>
          <w:marTop w:val="240"/>
          <w:marBottom w:val="240"/>
          <w:divBdr>
            <w:top w:val="none" w:sz="0" w:space="0" w:color="auto"/>
            <w:left w:val="none" w:sz="0" w:space="0" w:color="auto"/>
            <w:bottom w:val="none" w:sz="0" w:space="0" w:color="auto"/>
            <w:right w:val="none" w:sz="0" w:space="0" w:color="auto"/>
          </w:divBdr>
        </w:div>
      </w:divsChild>
    </w:div>
    <w:div w:id="1221555026">
      <w:bodyDiv w:val="1"/>
      <w:marLeft w:val="0"/>
      <w:marRight w:val="0"/>
      <w:marTop w:val="0"/>
      <w:marBottom w:val="0"/>
      <w:divBdr>
        <w:top w:val="none" w:sz="0" w:space="0" w:color="auto"/>
        <w:left w:val="none" w:sz="0" w:space="0" w:color="auto"/>
        <w:bottom w:val="none" w:sz="0" w:space="0" w:color="auto"/>
        <w:right w:val="none" w:sz="0" w:space="0" w:color="auto"/>
      </w:divBdr>
    </w:div>
    <w:div w:id="1241528069">
      <w:bodyDiv w:val="1"/>
      <w:marLeft w:val="0"/>
      <w:marRight w:val="0"/>
      <w:marTop w:val="0"/>
      <w:marBottom w:val="0"/>
      <w:divBdr>
        <w:top w:val="none" w:sz="0" w:space="0" w:color="auto"/>
        <w:left w:val="none" w:sz="0" w:space="0" w:color="auto"/>
        <w:bottom w:val="none" w:sz="0" w:space="0" w:color="auto"/>
        <w:right w:val="none" w:sz="0" w:space="0" w:color="auto"/>
      </w:divBdr>
    </w:div>
    <w:div w:id="1242064224">
      <w:bodyDiv w:val="1"/>
      <w:marLeft w:val="0"/>
      <w:marRight w:val="0"/>
      <w:marTop w:val="0"/>
      <w:marBottom w:val="0"/>
      <w:divBdr>
        <w:top w:val="none" w:sz="0" w:space="0" w:color="auto"/>
        <w:left w:val="none" w:sz="0" w:space="0" w:color="auto"/>
        <w:bottom w:val="none" w:sz="0" w:space="0" w:color="auto"/>
        <w:right w:val="none" w:sz="0" w:space="0" w:color="auto"/>
      </w:divBdr>
    </w:div>
    <w:div w:id="1246692539">
      <w:bodyDiv w:val="1"/>
      <w:marLeft w:val="0"/>
      <w:marRight w:val="0"/>
      <w:marTop w:val="0"/>
      <w:marBottom w:val="0"/>
      <w:divBdr>
        <w:top w:val="none" w:sz="0" w:space="0" w:color="auto"/>
        <w:left w:val="none" w:sz="0" w:space="0" w:color="auto"/>
        <w:bottom w:val="none" w:sz="0" w:space="0" w:color="auto"/>
        <w:right w:val="none" w:sz="0" w:space="0" w:color="auto"/>
      </w:divBdr>
    </w:div>
    <w:div w:id="1257403921">
      <w:bodyDiv w:val="1"/>
      <w:marLeft w:val="0"/>
      <w:marRight w:val="0"/>
      <w:marTop w:val="0"/>
      <w:marBottom w:val="0"/>
      <w:divBdr>
        <w:top w:val="none" w:sz="0" w:space="0" w:color="auto"/>
        <w:left w:val="none" w:sz="0" w:space="0" w:color="auto"/>
        <w:bottom w:val="none" w:sz="0" w:space="0" w:color="auto"/>
        <w:right w:val="none" w:sz="0" w:space="0" w:color="auto"/>
      </w:divBdr>
    </w:div>
    <w:div w:id="1274552967">
      <w:bodyDiv w:val="1"/>
      <w:marLeft w:val="0"/>
      <w:marRight w:val="0"/>
      <w:marTop w:val="0"/>
      <w:marBottom w:val="0"/>
      <w:divBdr>
        <w:top w:val="none" w:sz="0" w:space="0" w:color="auto"/>
        <w:left w:val="none" w:sz="0" w:space="0" w:color="auto"/>
        <w:bottom w:val="none" w:sz="0" w:space="0" w:color="auto"/>
        <w:right w:val="none" w:sz="0" w:space="0" w:color="auto"/>
      </w:divBdr>
    </w:div>
    <w:div w:id="1295525294">
      <w:bodyDiv w:val="1"/>
      <w:marLeft w:val="0"/>
      <w:marRight w:val="0"/>
      <w:marTop w:val="0"/>
      <w:marBottom w:val="0"/>
      <w:divBdr>
        <w:top w:val="none" w:sz="0" w:space="0" w:color="auto"/>
        <w:left w:val="none" w:sz="0" w:space="0" w:color="auto"/>
        <w:bottom w:val="none" w:sz="0" w:space="0" w:color="auto"/>
        <w:right w:val="none" w:sz="0" w:space="0" w:color="auto"/>
      </w:divBdr>
    </w:div>
    <w:div w:id="1343895939">
      <w:bodyDiv w:val="1"/>
      <w:marLeft w:val="0"/>
      <w:marRight w:val="0"/>
      <w:marTop w:val="0"/>
      <w:marBottom w:val="0"/>
      <w:divBdr>
        <w:top w:val="none" w:sz="0" w:space="0" w:color="auto"/>
        <w:left w:val="none" w:sz="0" w:space="0" w:color="auto"/>
        <w:bottom w:val="none" w:sz="0" w:space="0" w:color="auto"/>
        <w:right w:val="none" w:sz="0" w:space="0" w:color="auto"/>
      </w:divBdr>
    </w:div>
    <w:div w:id="1367756360">
      <w:bodyDiv w:val="1"/>
      <w:marLeft w:val="0"/>
      <w:marRight w:val="0"/>
      <w:marTop w:val="0"/>
      <w:marBottom w:val="0"/>
      <w:divBdr>
        <w:top w:val="none" w:sz="0" w:space="0" w:color="auto"/>
        <w:left w:val="none" w:sz="0" w:space="0" w:color="auto"/>
        <w:bottom w:val="none" w:sz="0" w:space="0" w:color="auto"/>
        <w:right w:val="none" w:sz="0" w:space="0" w:color="auto"/>
      </w:divBdr>
    </w:div>
    <w:div w:id="1392465824">
      <w:bodyDiv w:val="1"/>
      <w:marLeft w:val="0"/>
      <w:marRight w:val="0"/>
      <w:marTop w:val="0"/>
      <w:marBottom w:val="0"/>
      <w:divBdr>
        <w:top w:val="none" w:sz="0" w:space="0" w:color="auto"/>
        <w:left w:val="none" w:sz="0" w:space="0" w:color="auto"/>
        <w:bottom w:val="none" w:sz="0" w:space="0" w:color="auto"/>
        <w:right w:val="none" w:sz="0" w:space="0" w:color="auto"/>
      </w:divBdr>
    </w:div>
    <w:div w:id="1396977849">
      <w:bodyDiv w:val="1"/>
      <w:marLeft w:val="0"/>
      <w:marRight w:val="0"/>
      <w:marTop w:val="0"/>
      <w:marBottom w:val="0"/>
      <w:divBdr>
        <w:top w:val="none" w:sz="0" w:space="0" w:color="auto"/>
        <w:left w:val="none" w:sz="0" w:space="0" w:color="auto"/>
        <w:bottom w:val="none" w:sz="0" w:space="0" w:color="auto"/>
        <w:right w:val="none" w:sz="0" w:space="0" w:color="auto"/>
      </w:divBdr>
    </w:div>
    <w:div w:id="1410271608">
      <w:bodyDiv w:val="1"/>
      <w:marLeft w:val="0"/>
      <w:marRight w:val="0"/>
      <w:marTop w:val="0"/>
      <w:marBottom w:val="0"/>
      <w:divBdr>
        <w:top w:val="none" w:sz="0" w:space="0" w:color="auto"/>
        <w:left w:val="none" w:sz="0" w:space="0" w:color="auto"/>
        <w:bottom w:val="none" w:sz="0" w:space="0" w:color="auto"/>
        <w:right w:val="none" w:sz="0" w:space="0" w:color="auto"/>
      </w:divBdr>
    </w:div>
    <w:div w:id="1415123669">
      <w:bodyDiv w:val="1"/>
      <w:marLeft w:val="0"/>
      <w:marRight w:val="0"/>
      <w:marTop w:val="0"/>
      <w:marBottom w:val="0"/>
      <w:divBdr>
        <w:top w:val="none" w:sz="0" w:space="0" w:color="auto"/>
        <w:left w:val="none" w:sz="0" w:space="0" w:color="auto"/>
        <w:bottom w:val="none" w:sz="0" w:space="0" w:color="auto"/>
        <w:right w:val="none" w:sz="0" w:space="0" w:color="auto"/>
      </w:divBdr>
    </w:div>
    <w:div w:id="1441677396">
      <w:bodyDiv w:val="1"/>
      <w:marLeft w:val="0"/>
      <w:marRight w:val="0"/>
      <w:marTop w:val="0"/>
      <w:marBottom w:val="0"/>
      <w:divBdr>
        <w:top w:val="none" w:sz="0" w:space="0" w:color="auto"/>
        <w:left w:val="none" w:sz="0" w:space="0" w:color="auto"/>
        <w:bottom w:val="none" w:sz="0" w:space="0" w:color="auto"/>
        <w:right w:val="none" w:sz="0" w:space="0" w:color="auto"/>
      </w:divBdr>
    </w:div>
    <w:div w:id="1445729301">
      <w:bodyDiv w:val="1"/>
      <w:marLeft w:val="0"/>
      <w:marRight w:val="0"/>
      <w:marTop w:val="0"/>
      <w:marBottom w:val="0"/>
      <w:divBdr>
        <w:top w:val="none" w:sz="0" w:space="0" w:color="auto"/>
        <w:left w:val="none" w:sz="0" w:space="0" w:color="auto"/>
        <w:bottom w:val="none" w:sz="0" w:space="0" w:color="auto"/>
        <w:right w:val="none" w:sz="0" w:space="0" w:color="auto"/>
      </w:divBdr>
    </w:div>
    <w:div w:id="1453595038">
      <w:bodyDiv w:val="1"/>
      <w:marLeft w:val="0"/>
      <w:marRight w:val="0"/>
      <w:marTop w:val="0"/>
      <w:marBottom w:val="0"/>
      <w:divBdr>
        <w:top w:val="none" w:sz="0" w:space="0" w:color="auto"/>
        <w:left w:val="none" w:sz="0" w:space="0" w:color="auto"/>
        <w:bottom w:val="none" w:sz="0" w:space="0" w:color="auto"/>
        <w:right w:val="none" w:sz="0" w:space="0" w:color="auto"/>
      </w:divBdr>
    </w:div>
    <w:div w:id="1511484455">
      <w:bodyDiv w:val="1"/>
      <w:marLeft w:val="0"/>
      <w:marRight w:val="0"/>
      <w:marTop w:val="0"/>
      <w:marBottom w:val="0"/>
      <w:divBdr>
        <w:top w:val="none" w:sz="0" w:space="0" w:color="auto"/>
        <w:left w:val="none" w:sz="0" w:space="0" w:color="auto"/>
        <w:bottom w:val="none" w:sz="0" w:space="0" w:color="auto"/>
        <w:right w:val="none" w:sz="0" w:space="0" w:color="auto"/>
      </w:divBdr>
    </w:div>
    <w:div w:id="1563563648">
      <w:bodyDiv w:val="1"/>
      <w:marLeft w:val="0"/>
      <w:marRight w:val="0"/>
      <w:marTop w:val="0"/>
      <w:marBottom w:val="0"/>
      <w:divBdr>
        <w:top w:val="none" w:sz="0" w:space="0" w:color="auto"/>
        <w:left w:val="none" w:sz="0" w:space="0" w:color="auto"/>
        <w:bottom w:val="none" w:sz="0" w:space="0" w:color="auto"/>
        <w:right w:val="none" w:sz="0" w:space="0" w:color="auto"/>
      </w:divBdr>
    </w:div>
    <w:div w:id="1665818683">
      <w:bodyDiv w:val="1"/>
      <w:marLeft w:val="0"/>
      <w:marRight w:val="0"/>
      <w:marTop w:val="0"/>
      <w:marBottom w:val="0"/>
      <w:divBdr>
        <w:top w:val="none" w:sz="0" w:space="0" w:color="auto"/>
        <w:left w:val="none" w:sz="0" w:space="0" w:color="auto"/>
        <w:bottom w:val="none" w:sz="0" w:space="0" w:color="auto"/>
        <w:right w:val="none" w:sz="0" w:space="0" w:color="auto"/>
      </w:divBdr>
      <w:divsChild>
        <w:div w:id="1370062342">
          <w:blockQuote w:val="1"/>
          <w:marLeft w:val="600"/>
          <w:marRight w:val="600"/>
          <w:marTop w:val="240"/>
          <w:marBottom w:val="240"/>
          <w:divBdr>
            <w:top w:val="none" w:sz="0" w:space="0" w:color="auto"/>
            <w:left w:val="none" w:sz="0" w:space="0" w:color="auto"/>
            <w:bottom w:val="none" w:sz="0" w:space="0" w:color="auto"/>
            <w:right w:val="none" w:sz="0" w:space="0" w:color="auto"/>
          </w:divBdr>
        </w:div>
        <w:div w:id="683364771">
          <w:blockQuote w:val="1"/>
          <w:marLeft w:val="600"/>
          <w:marRight w:val="600"/>
          <w:marTop w:val="240"/>
          <w:marBottom w:val="240"/>
          <w:divBdr>
            <w:top w:val="none" w:sz="0" w:space="0" w:color="auto"/>
            <w:left w:val="none" w:sz="0" w:space="0" w:color="auto"/>
            <w:bottom w:val="none" w:sz="0" w:space="0" w:color="auto"/>
            <w:right w:val="none" w:sz="0" w:space="0" w:color="auto"/>
          </w:divBdr>
        </w:div>
        <w:div w:id="424349395">
          <w:blockQuote w:val="1"/>
          <w:marLeft w:val="600"/>
          <w:marRight w:val="600"/>
          <w:marTop w:val="240"/>
          <w:marBottom w:val="240"/>
          <w:divBdr>
            <w:top w:val="none" w:sz="0" w:space="0" w:color="auto"/>
            <w:left w:val="none" w:sz="0" w:space="0" w:color="auto"/>
            <w:bottom w:val="none" w:sz="0" w:space="0" w:color="auto"/>
            <w:right w:val="none" w:sz="0" w:space="0" w:color="auto"/>
          </w:divBdr>
        </w:div>
      </w:divsChild>
    </w:div>
    <w:div w:id="1669409205">
      <w:bodyDiv w:val="1"/>
      <w:marLeft w:val="0"/>
      <w:marRight w:val="0"/>
      <w:marTop w:val="0"/>
      <w:marBottom w:val="0"/>
      <w:divBdr>
        <w:top w:val="none" w:sz="0" w:space="0" w:color="auto"/>
        <w:left w:val="none" w:sz="0" w:space="0" w:color="auto"/>
        <w:bottom w:val="none" w:sz="0" w:space="0" w:color="auto"/>
        <w:right w:val="none" w:sz="0" w:space="0" w:color="auto"/>
      </w:divBdr>
    </w:div>
    <w:div w:id="1675524264">
      <w:bodyDiv w:val="1"/>
      <w:marLeft w:val="0"/>
      <w:marRight w:val="0"/>
      <w:marTop w:val="0"/>
      <w:marBottom w:val="0"/>
      <w:divBdr>
        <w:top w:val="none" w:sz="0" w:space="0" w:color="auto"/>
        <w:left w:val="none" w:sz="0" w:space="0" w:color="auto"/>
        <w:bottom w:val="none" w:sz="0" w:space="0" w:color="auto"/>
        <w:right w:val="none" w:sz="0" w:space="0" w:color="auto"/>
      </w:divBdr>
    </w:div>
    <w:div w:id="1729956201">
      <w:bodyDiv w:val="1"/>
      <w:marLeft w:val="0"/>
      <w:marRight w:val="0"/>
      <w:marTop w:val="0"/>
      <w:marBottom w:val="0"/>
      <w:divBdr>
        <w:top w:val="none" w:sz="0" w:space="0" w:color="auto"/>
        <w:left w:val="none" w:sz="0" w:space="0" w:color="auto"/>
        <w:bottom w:val="none" w:sz="0" w:space="0" w:color="auto"/>
        <w:right w:val="none" w:sz="0" w:space="0" w:color="auto"/>
      </w:divBdr>
    </w:div>
    <w:div w:id="1756440376">
      <w:bodyDiv w:val="1"/>
      <w:marLeft w:val="0"/>
      <w:marRight w:val="0"/>
      <w:marTop w:val="0"/>
      <w:marBottom w:val="0"/>
      <w:divBdr>
        <w:top w:val="none" w:sz="0" w:space="0" w:color="auto"/>
        <w:left w:val="none" w:sz="0" w:space="0" w:color="auto"/>
        <w:bottom w:val="none" w:sz="0" w:space="0" w:color="auto"/>
        <w:right w:val="none" w:sz="0" w:space="0" w:color="auto"/>
      </w:divBdr>
    </w:div>
    <w:div w:id="1783182832">
      <w:bodyDiv w:val="1"/>
      <w:marLeft w:val="0"/>
      <w:marRight w:val="0"/>
      <w:marTop w:val="0"/>
      <w:marBottom w:val="0"/>
      <w:divBdr>
        <w:top w:val="none" w:sz="0" w:space="0" w:color="auto"/>
        <w:left w:val="none" w:sz="0" w:space="0" w:color="auto"/>
        <w:bottom w:val="none" w:sz="0" w:space="0" w:color="auto"/>
        <w:right w:val="none" w:sz="0" w:space="0" w:color="auto"/>
      </w:divBdr>
    </w:div>
    <w:div w:id="1791312741">
      <w:bodyDiv w:val="1"/>
      <w:marLeft w:val="0"/>
      <w:marRight w:val="0"/>
      <w:marTop w:val="0"/>
      <w:marBottom w:val="0"/>
      <w:divBdr>
        <w:top w:val="none" w:sz="0" w:space="0" w:color="auto"/>
        <w:left w:val="none" w:sz="0" w:space="0" w:color="auto"/>
        <w:bottom w:val="none" w:sz="0" w:space="0" w:color="auto"/>
        <w:right w:val="none" w:sz="0" w:space="0" w:color="auto"/>
      </w:divBdr>
    </w:div>
    <w:div w:id="1798258048">
      <w:bodyDiv w:val="1"/>
      <w:marLeft w:val="0"/>
      <w:marRight w:val="0"/>
      <w:marTop w:val="0"/>
      <w:marBottom w:val="0"/>
      <w:divBdr>
        <w:top w:val="none" w:sz="0" w:space="0" w:color="auto"/>
        <w:left w:val="none" w:sz="0" w:space="0" w:color="auto"/>
        <w:bottom w:val="none" w:sz="0" w:space="0" w:color="auto"/>
        <w:right w:val="none" w:sz="0" w:space="0" w:color="auto"/>
      </w:divBdr>
    </w:div>
    <w:div w:id="1852447041">
      <w:bodyDiv w:val="1"/>
      <w:marLeft w:val="0"/>
      <w:marRight w:val="0"/>
      <w:marTop w:val="0"/>
      <w:marBottom w:val="0"/>
      <w:divBdr>
        <w:top w:val="none" w:sz="0" w:space="0" w:color="auto"/>
        <w:left w:val="none" w:sz="0" w:space="0" w:color="auto"/>
        <w:bottom w:val="none" w:sz="0" w:space="0" w:color="auto"/>
        <w:right w:val="none" w:sz="0" w:space="0" w:color="auto"/>
      </w:divBdr>
    </w:div>
    <w:div w:id="1852599766">
      <w:bodyDiv w:val="1"/>
      <w:marLeft w:val="0"/>
      <w:marRight w:val="0"/>
      <w:marTop w:val="0"/>
      <w:marBottom w:val="0"/>
      <w:divBdr>
        <w:top w:val="none" w:sz="0" w:space="0" w:color="auto"/>
        <w:left w:val="none" w:sz="0" w:space="0" w:color="auto"/>
        <w:bottom w:val="none" w:sz="0" w:space="0" w:color="auto"/>
        <w:right w:val="none" w:sz="0" w:space="0" w:color="auto"/>
      </w:divBdr>
    </w:div>
    <w:div w:id="1865098571">
      <w:bodyDiv w:val="1"/>
      <w:marLeft w:val="0"/>
      <w:marRight w:val="0"/>
      <w:marTop w:val="0"/>
      <w:marBottom w:val="0"/>
      <w:divBdr>
        <w:top w:val="none" w:sz="0" w:space="0" w:color="auto"/>
        <w:left w:val="none" w:sz="0" w:space="0" w:color="auto"/>
        <w:bottom w:val="none" w:sz="0" w:space="0" w:color="auto"/>
        <w:right w:val="none" w:sz="0" w:space="0" w:color="auto"/>
      </w:divBdr>
    </w:div>
    <w:div w:id="1872956208">
      <w:bodyDiv w:val="1"/>
      <w:marLeft w:val="0"/>
      <w:marRight w:val="0"/>
      <w:marTop w:val="0"/>
      <w:marBottom w:val="0"/>
      <w:divBdr>
        <w:top w:val="none" w:sz="0" w:space="0" w:color="auto"/>
        <w:left w:val="none" w:sz="0" w:space="0" w:color="auto"/>
        <w:bottom w:val="none" w:sz="0" w:space="0" w:color="auto"/>
        <w:right w:val="none" w:sz="0" w:space="0" w:color="auto"/>
      </w:divBdr>
    </w:div>
    <w:div w:id="1908491040">
      <w:bodyDiv w:val="1"/>
      <w:marLeft w:val="0"/>
      <w:marRight w:val="0"/>
      <w:marTop w:val="0"/>
      <w:marBottom w:val="0"/>
      <w:divBdr>
        <w:top w:val="none" w:sz="0" w:space="0" w:color="auto"/>
        <w:left w:val="none" w:sz="0" w:space="0" w:color="auto"/>
        <w:bottom w:val="none" w:sz="0" w:space="0" w:color="auto"/>
        <w:right w:val="none" w:sz="0" w:space="0" w:color="auto"/>
      </w:divBdr>
    </w:div>
    <w:div w:id="2014184872">
      <w:bodyDiv w:val="1"/>
      <w:marLeft w:val="0"/>
      <w:marRight w:val="0"/>
      <w:marTop w:val="0"/>
      <w:marBottom w:val="0"/>
      <w:divBdr>
        <w:top w:val="none" w:sz="0" w:space="0" w:color="auto"/>
        <w:left w:val="none" w:sz="0" w:space="0" w:color="auto"/>
        <w:bottom w:val="none" w:sz="0" w:space="0" w:color="auto"/>
        <w:right w:val="none" w:sz="0" w:space="0" w:color="auto"/>
      </w:divBdr>
    </w:div>
    <w:div w:id="2027094075">
      <w:bodyDiv w:val="1"/>
      <w:marLeft w:val="0"/>
      <w:marRight w:val="0"/>
      <w:marTop w:val="0"/>
      <w:marBottom w:val="0"/>
      <w:divBdr>
        <w:top w:val="none" w:sz="0" w:space="0" w:color="auto"/>
        <w:left w:val="none" w:sz="0" w:space="0" w:color="auto"/>
        <w:bottom w:val="none" w:sz="0" w:space="0" w:color="auto"/>
        <w:right w:val="none" w:sz="0" w:space="0" w:color="auto"/>
      </w:divBdr>
    </w:div>
    <w:div w:id="2091654621">
      <w:bodyDiv w:val="1"/>
      <w:marLeft w:val="0"/>
      <w:marRight w:val="0"/>
      <w:marTop w:val="0"/>
      <w:marBottom w:val="0"/>
      <w:divBdr>
        <w:top w:val="none" w:sz="0" w:space="0" w:color="auto"/>
        <w:left w:val="none" w:sz="0" w:space="0" w:color="auto"/>
        <w:bottom w:val="none" w:sz="0" w:space="0" w:color="auto"/>
        <w:right w:val="none" w:sz="0" w:space="0" w:color="auto"/>
      </w:divBdr>
    </w:div>
    <w:div w:id="2101172516">
      <w:bodyDiv w:val="1"/>
      <w:marLeft w:val="0"/>
      <w:marRight w:val="0"/>
      <w:marTop w:val="0"/>
      <w:marBottom w:val="0"/>
      <w:divBdr>
        <w:top w:val="none" w:sz="0" w:space="0" w:color="auto"/>
        <w:left w:val="none" w:sz="0" w:space="0" w:color="auto"/>
        <w:bottom w:val="none" w:sz="0" w:space="0" w:color="auto"/>
        <w:right w:val="none" w:sz="0" w:space="0" w:color="auto"/>
      </w:divBdr>
    </w:div>
    <w:div w:id="2106539397">
      <w:bodyDiv w:val="1"/>
      <w:marLeft w:val="0"/>
      <w:marRight w:val="0"/>
      <w:marTop w:val="0"/>
      <w:marBottom w:val="0"/>
      <w:divBdr>
        <w:top w:val="none" w:sz="0" w:space="0" w:color="auto"/>
        <w:left w:val="none" w:sz="0" w:space="0" w:color="auto"/>
        <w:bottom w:val="none" w:sz="0" w:space="0" w:color="auto"/>
        <w:right w:val="none" w:sz="0" w:space="0" w:color="auto"/>
      </w:divBdr>
    </w:div>
    <w:div w:id="2114401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bi.org.in/Scripts/BS_ViewMasDirections.aspx?id=11510" TargetMode="External"/><Relationship Id="rId18" Type="http://schemas.openxmlformats.org/officeDocument/2006/relationships/hyperlink" Target="https://m.rbi.org.in/Scripts/BS_PressReleaseDisplay.aspx?prid=54148" TargetMode="External"/><Relationship Id="rId26" Type="http://schemas.openxmlformats.org/officeDocument/2006/relationships/hyperlink" Target="https://rbi.org.in/Scripts/BS_ViewMasDirections.aspx?id=10296" TargetMode="External"/><Relationship Id="rId39" Type="http://schemas.openxmlformats.org/officeDocument/2006/relationships/hyperlink" Target="https://m.rbi.org.in/Scripts/BS_ViewMasCirculardetails.aspx?id=12278" TargetMode="External"/><Relationship Id="rId21" Type="http://schemas.openxmlformats.org/officeDocument/2006/relationships/hyperlink" Target="https://m.rbi.org.in/Scripts/NotificationUser.aspx?Id=11602&amp;Mode=0" TargetMode="External"/><Relationship Id="rId34" Type="http://schemas.openxmlformats.org/officeDocument/2006/relationships/hyperlink" Target="https://www.rbi.org.in/Scripts/NotificationUser.aspx?Id=11347&amp;Mode=0" TargetMode="External"/><Relationship Id="rId42" Type="http://schemas.openxmlformats.org/officeDocument/2006/relationships/hyperlink" Target="https://m.rbi.org.in/Scripts/BS_ViewMasDirections.aspx?id=10567" TargetMode="External"/><Relationship Id="rId47" Type="http://schemas.openxmlformats.org/officeDocument/2006/relationships/hyperlink" Target="https://www.rbi.org.in/Scripts/BS_ViewMasDirections.aspx?id=12131" TargetMode="External"/><Relationship Id="rId50" Type="http://schemas.openxmlformats.org/officeDocument/2006/relationships/hyperlink" Target="https://www.rbi.org.in/Scripts/BS_PressReleaseDisplay.aspx?prid=53539" TargetMode="External"/><Relationship Id="rId55" Type="http://schemas.openxmlformats.org/officeDocument/2006/relationships/hyperlink" Target="https://m.rbi.org.in/scripts/FS_Notification.aspx?Id=12414&amp;fn=6&amp;Mode=0"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rbi.org.in/Scripts/NotificationUser.aspx?Id=12366&amp;Mode=0" TargetMode="External"/><Relationship Id="rId20" Type="http://schemas.openxmlformats.org/officeDocument/2006/relationships/hyperlink" Target="https://m.rbi.org.in/Scripts/NotificationUser.aspx?Id=12229&amp;Mode=0" TargetMode="External"/><Relationship Id="rId29" Type="http://schemas.openxmlformats.org/officeDocument/2006/relationships/hyperlink" Target="https://rbi.org.in/Scripts/BS_ViewMasDirections.aspx?id=10394" TargetMode="External"/><Relationship Id="rId41" Type="http://schemas.openxmlformats.org/officeDocument/2006/relationships/hyperlink" Target="https://m.rbi.org.in/Scripts/BS_ViewMasDirections.aspx?id=10485" TargetMode="External"/><Relationship Id="rId54" Type="http://schemas.openxmlformats.org/officeDocument/2006/relationships/hyperlink" Target="https://m.rbi.org.in/Scripts/NotificationUser.aspx?Id=11601&amp;Mode=0" TargetMode="External"/><Relationship Id="rId62" Type="http://schemas.openxmlformats.org/officeDocument/2006/relationships/hyperlink" Target="https://www.rbi.org.in/scripts/FS_Notification.aspx?Id=12422&amp;fn=2&amp;Mode=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bi.org.in/scripts/FS_Notification.aspx?Id=12355&amp;fn=6&amp;Mode=0" TargetMode="External"/><Relationship Id="rId24" Type="http://schemas.openxmlformats.org/officeDocument/2006/relationships/hyperlink" Target="https://www.rbi.org.in/Scripts/NotificationUser.aspx?Id=12262&amp;Mode=0" TargetMode="External"/><Relationship Id="rId32" Type="http://schemas.openxmlformats.org/officeDocument/2006/relationships/hyperlink" Target="https://www.rbi.org.in/Scripts/NotificationUser.aspx?Id=11347&amp;Mode=0" TargetMode="External"/><Relationship Id="rId37" Type="http://schemas.openxmlformats.org/officeDocument/2006/relationships/hyperlink" Target="https://www.rbi.org.in/scripts/NotificationUser.aspx?Id=12397&amp;Mode=0" TargetMode="External"/><Relationship Id="rId40" Type="http://schemas.openxmlformats.org/officeDocument/2006/relationships/hyperlink" Target="https://m.rbi.org.in/Scripts/BS_ViewMasDirections.aspx?id=10567" TargetMode="External"/><Relationship Id="rId45" Type="http://schemas.openxmlformats.org/officeDocument/2006/relationships/hyperlink" Target="https://rbi.org.in/Scripts/NotificationUser.aspx?Id=12402&amp;Mode=0" TargetMode="External"/><Relationship Id="rId53" Type="http://schemas.openxmlformats.org/officeDocument/2006/relationships/hyperlink" Target="https://m.rbi.org.in/Scripts/NotificationUser.aspx?Id=11777&amp;Mode=0" TargetMode="External"/><Relationship Id="rId58" Type="http://schemas.openxmlformats.org/officeDocument/2006/relationships/hyperlink" Target="https://m.rbi.org.in/scripts/FS_Notification.aspx?Id=12418&amp;fn=2755&amp;Mode=0" TargetMode="External"/><Relationship Id="rId5" Type="http://schemas.openxmlformats.org/officeDocument/2006/relationships/webSettings" Target="webSettings.xml"/><Relationship Id="rId15" Type="http://schemas.openxmlformats.org/officeDocument/2006/relationships/hyperlink" Target="https://rbidocs.rbi.org.in/rdocs/content/pdfs/GN3RFEMA01082022.pdf" TargetMode="External"/><Relationship Id="rId23" Type="http://schemas.openxmlformats.org/officeDocument/2006/relationships/hyperlink" Target="https://www.rbi.org.in/Scripts/NotificationUser.aspx?Id=12048&amp;Mode=0" TargetMode="External"/><Relationship Id="rId28" Type="http://schemas.openxmlformats.org/officeDocument/2006/relationships/hyperlink" Target="https://rbi.org.in/Scripts/BS_ViewMasDirections.aspx?id=10296" TargetMode="External"/><Relationship Id="rId36" Type="http://schemas.openxmlformats.org/officeDocument/2006/relationships/hyperlink" Target="https://www.rbi.org.in/Scripts/BS_ViewMasDirections.aspx?id=10567" TargetMode="External"/><Relationship Id="rId49" Type="http://schemas.openxmlformats.org/officeDocument/2006/relationships/hyperlink" Target="https://www.rbi.org.in/Scripts/NotificationUser.aspx?Id=8934&amp;Mode=0" TargetMode="External"/><Relationship Id="rId57" Type="http://schemas.openxmlformats.org/officeDocument/2006/relationships/hyperlink" Target="https://m.rbi.org.in/Scripts/NotificationUser.aspx?Id=12416&amp;Mode=0" TargetMode="External"/><Relationship Id="rId61" Type="http://schemas.openxmlformats.org/officeDocument/2006/relationships/hyperlink" Target="https://rbi.org.in/Scripts/NotificationUser.aspx?Id=12153&amp;Mode=0" TargetMode="External"/><Relationship Id="rId10" Type="http://schemas.openxmlformats.org/officeDocument/2006/relationships/hyperlink" Target="https://www.rbi.org.in/Scripts/NotificationUser.aspx?Id=11303&amp;Mode=0" TargetMode="External"/><Relationship Id="rId19" Type="http://schemas.openxmlformats.org/officeDocument/2006/relationships/hyperlink" Target="https://m.rbi.org.in/Scripts/NotificationUser.aspx?Id=11602&amp;Mode=0" TargetMode="External"/><Relationship Id="rId31" Type="http://schemas.openxmlformats.org/officeDocument/2006/relationships/hyperlink" Target="https://rbi.org.in/Scripts/NotificationUser.aspx?Id=12388&amp;Mode=0" TargetMode="External"/><Relationship Id="rId44" Type="http://schemas.openxmlformats.org/officeDocument/2006/relationships/hyperlink" Target="https://rbi.org.in/Scripts/NotificationUser.aspx?Id=12402&amp;Mode=0" TargetMode="External"/><Relationship Id="rId52" Type="http://schemas.openxmlformats.org/officeDocument/2006/relationships/hyperlink" Target="https://m.rbi.org.in/Scripts/NotificationUser.aspx?Id=11601&amp;Mode=0" TargetMode="External"/><Relationship Id="rId60" Type="http://schemas.openxmlformats.org/officeDocument/2006/relationships/hyperlink" Target="https://rbi.org.in/Scripts/BS_PressReleaseDisplay.aspx?prid=54818" TargetMode="External"/><Relationship Id="rId4" Type="http://schemas.openxmlformats.org/officeDocument/2006/relationships/settings" Target="settings.xml"/><Relationship Id="rId9" Type="http://schemas.openxmlformats.org/officeDocument/2006/relationships/hyperlink" Target="https://www.rbi.org.in/Scripts/NotificationUser.aspx?Id=12099&amp;Mode=0" TargetMode="External"/><Relationship Id="rId14" Type="http://schemas.openxmlformats.org/officeDocument/2006/relationships/hyperlink" Target="https://www.rbi.org.in/Scripts/BS_PressReleaseDisplay.aspx?prid=53979" TargetMode="External"/><Relationship Id="rId22" Type="http://schemas.openxmlformats.org/officeDocument/2006/relationships/hyperlink" Target="https://m.rbi.org.in/scripts/FS_Notification.aspx?Id=12374&amp;fn=6&amp;Mode=0" TargetMode="External"/><Relationship Id="rId27" Type="http://schemas.openxmlformats.org/officeDocument/2006/relationships/hyperlink" Target="https://rbi.org.in/Scripts/BS_ViewMasDirections.aspx?id=10394" TargetMode="External"/><Relationship Id="rId30" Type="http://schemas.openxmlformats.org/officeDocument/2006/relationships/hyperlink" Target="https://rbi.org.in/Scripts/NotificationUser.aspx?Id=12388&amp;Mode=0" TargetMode="External"/><Relationship Id="rId35" Type="http://schemas.openxmlformats.org/officeDocument/2006/relationships/hyperlink" Target="https://www.rbi.org.in/Scripts/BS_ViewMasDirections.aspx?id=12163" TargetMode="External"/><Relationship Id="rId43" Type="http://schemas.openxmlformats.org/officeDocument/2006/relationships/hyperlink" Target="https://m.rbi.org.in/scripts/FS_Notification.aspx?Id=12398&amp;fn=6&amp;Mode=0" TargetMode="External"/><Relationship Id="rId48" Type="http://schemas.openxmlformats.org/officeDocument/2006/relationships/hyperlink" Target="https://www.rbi.org.in/scripts/FS_Notification.aspx?Id=12403&amp;fn=2&amp;Mode=0" TargetMode="External"/><Relationship Id="rId56" Type="http://schemas.openxmlformats.org/officeDocument/2006/relationships/hyperlink" Target="https://m.rbi.org.in/Scripts/BS_PressReleaseDisplay.aspx?prid=54059" TargetMode="External"/><Relationship Id="rId64" Type="http://schemas.openxmlformats.org/officeDocument/2006/relationships/theme" Target="theme/theme1.xml"/><Relationship Id="rId8" Type="http://schemas.openxmlformats.org/officeDocument/2006/relationships/hyperlink" Target="https://www.rbi.org.in/Scripts/BS_PressReleaseDisplay.aspx?prid=53979" TargetMode="External"/><Relationship Id="rId51" Type="http://schemas.openxmlformats.org/officeDocument/2006/relationships/hyperlink" Target="https://www.rbi.org.in/scripts/NotificationUser.aspx?Id=12413&amp;Mode=0" TargetMode="External"/><Relationship Id="rId3" Type="http://schemas.openxmlformats.org/officeDocument/2006/relationships/styles" Target="styles.xml"/><Relationship Id="rId12" Type="http://schemas.openxmlformats.org/officeDocument/2006/relationships/hyperlink" Target="https://www.rbi.org.in/scripts/FS_Notification.aspx?Id=12377&amp;fn=5&amp;Mode=0" TargetMode="External"/><Relationship Id="rId17" Type="http://schemas.openxmlformats.org/officeDocument/2006/relationships/hyperlink" Target="https://m.rbi.org.in/Scripts/BS_PressReleaseDisplay.aspx?prid=54149" TargetMode="External"/><Relationship Id="rId25" Type="http://schemas.openxmlformats.org/officeDocument/2006/relationships/hyperlink" Target="https://www.rbi.org.in/Scripts/NotificationUser.aspx?Id=12376&amp;Mode=0" TargetMode="External"/><Relationship Id="rId33" Type="http://schemas.openxmlformats.org/officeDocument/2006/relationships/hyperlink" Target="https://www.rbi.org.in/scripts/NotificationUser.aspx?Id=12397&amp;Mode=0" TargetMode="External"/><Relationship Id="rId38" Type="http://schemas.openxmlformats.org/officeDocument/2006/relationships/hyperlink" Target="https://m.rbi.org.in/Scripts/NotificationUser.aspx?Id=12397&amp;Mode=0" TargetMode="External"/><Relationship Id="rId46" Type="http://schemas.openxmlformats.org/officeDocument/2006/relationships/hyperlink" Target="https://rbi.org.in/Scripts/NotificationUser.aspx?Id=12402&amp;Mode=0" TargetMode="External"/><Relationship Id="rId59" Type="http://schemas.openxmlformats.org/officeDocument/2006/relationships/hyperlink" Target="https://rbi.org.in/Scripts/BS_PressReleaseDisplay.aspx?prid=548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89DC8A-5FBA-44F4-AFC6-558883ACE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15</Pages>
  <Words>5304</Words>
  <Characters>30235</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Srija Sarkar</dc:creator>
  <cp:keywords/>
  <dc:description/>
  <cp:lastModifiedBy>Srija Sarkar</cp:lastModifiedBy>
  <cp:revision>54</cp:revision>
  <dcterms:created xsi:type="dcterms:W3CDTF">2023-02-27T06:47:00Z</dcterms:created>
  <dcterms:modified xsi:type="dcterms:W3CDTF">2023-02-27T11:59:00Z</dcterms:modified>
</cp:coreProperties>
</file>